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DF" w:rsidRPr="00EC5BA0" w:rsidRDefault="00FE2DDF" w:rsidP="00FE2DDF">
      <w:pPr>
        <w:jc w:val="left"/>
        <w:rPr>
          <w:rFonts w:ascii="楷体_GB2312" w:eastAsia="楷体_GB2312" w:hAnsi="华文中宋" w:cs="Times New Roman"/>
          <w:b/>
          <w:sz w:val="32"/>
          <w:szCs w:val="32"/>
        </w:rPr>
      </w:pPr>
      <w:r>
        <w:rPr>
          <w:rFonts w:ascii="楷体_GB2312" w:eastAsia="楷体_GB2312" w:hAnsi="华文中宋" w:cs="Times New Roman" w:hint="eastAsia"/>
          <w:b/>
          <w:sz w:val="32"/>
          <w:szCs w:val="32"/>
        </w:rPr>
        <w:t>“</w:t>
      </w:r>
      <w:r w:rsidRPr="00EC5BA0">
        <w:rPr>
          <w:rFonts w:ascii="楷体_GB2312" w:eastAsia="楷体_GB2312" w:hAnsi="华文中宋" w:cs="Times New Roman" w:hint="eastAsia"/>
          <w:b/>
          <w:sz w:val="32"/>
          <w:szCs w:val="32"/>
        </w:rPr>
        <w:t>不忘</w:t>
      </w:r>
      <w:r>
        <w:rPr>
          <w:rFonts w:ascii="楷体_GB2312" w:eastAsia="楷体_GB2312" w:hAnsi="华文中宋" w:cs="Times New Roman" w:hint="eastAsia"/>
          <w:b/>
          <w:sz w:val="32"/>
          <w:szCs w:val="32"/>
        </w:rPr>
        <w:t>合作</w:t>
      </w:r>
      <w:r w:rsidRPr="00EC5BA0">
        <w:rPr>
          <w:rFonts w:ascii="楷体_GB2312" w:eastAsia="楷体_GB2312" w:hAnsi="华文中宋" w:cs="Times New Roman" w:hint="eastAsia"/>
          <w:b/>
          <w:sz w:val="32"/>
          <w:szCs w:val="32"/>
        </w:rPr>
        <w:t>初心，</w:t>
      </w:r>
      <w:r>
        <w:rPr>
          <w:rFonts w:ascii="楷体_GB2312" w:eastAsia="楷体_GB2312" w:hAnsi="华文中宋" w:cs="Times New Roman" w:hint="eastAsia"/>
          <w:b/>
          <w:sz w:val="32"/>
          <w:szCs w:val="32"/>
        </w:rPr>
        <w:t>继续携手前进”主题教育活动</w:t>
      </w:r>
    </w:p>
    <w:p w:rsidR="00FE2DDF" w:rsidRPr="00E11EDD" w:rsidRDefault="00FE2DDF" w:rsidP="00FE2DDF">
      <w:pPr>
        <w:pStyle w:val="10"/>
        <w:tabs>
          <w:tab w:val="right" w:leader="dot" w:pos="8296"/>
        </w:tabs>
        <w:rPr>
          <w:rFonts w:ascii="华文中宋" w:hAnsi="华文中宋"/>
          <w:kern w:val="36"/>
          <w:sz w:val="72"/>
          <w:szCs w:val="72"/>
        </w:rPr>
      </w:pPr>
    </w:p>
    <w:p w:rsidR="00FE2DDF" w:rsidRDefault="00FE2DDF" w:rsidP="00FE2DDF">
      <w:pPr>
        <w:pStyle w:val="10"/>
        <w:tabs>
          <w:tab w:val="right" w:leader="dot" w:pos="8296"/>
        </w:tabs>
        <w:rPr>
          <w:rFonts w:ascii="华文中宋" w:hAnsi="华文中宋"/>
          <w:kern w:val="36"/>
          <w:sz w:val="72"/>
          <w:szCs w:val="72"/>
        </w:rPr>
      </w:pPr>
    </w:p>
    <w:p w:rsidR="00FE2DDF" w:rsidRPr="00EC5BA0" w:rsidRDefault="00FE2DDF" w:rsidP="00FE2DDF">
      <w:pPr>
        <w:pStyle w:val="10"/>
        <w:tabs>
          <w:tab w:val="right" w:leader="dot" w:pos="8296"/>
        </w:tabs>
        <w:jc w:val="center"/>
        <w:rPr>
          <w:rFonts w:ascii="华文中宋" w:hAnsi="华文中宋"/>
          <w:b/>
          <w:kern w:val="36"/>
          <w:sz w:val="72"/>
          <w:szCs w:val="72"/>
        </w:rPr>
      </w:pPr>
      <w:r w:rsidRPr="00EC5BA0">
        <w:rPr>
          <w:rFonts w:ascii="华文中宋" w:hAnsi="华文中宋" w:hint="eastAsia"/>
          <w:b/>
          <w:kern w:val="36"/>
          <w:sz w:val="72"/>
          <w:szCs w:val="72"/>
        </w:rPr>
        <w:t>党外</w:t>
      </w:r>
      <w:r>
        <w:rPr>
          <w:rFonts w:ascii="华文中宋" w:hAnsi="华文中宋" w:hint="eastAsia"/>
          <w:b/>
          <w:kern w:val="36"/>
          <w:sz w:val="72"/>
          <w:szCs w:val="72"/>
        </w:rPr>
        <w:t>人士</w:t>
      </w:r>
      <w:r w:rsidRPr="00EC5BA0">
        <w:rPr>
          <w:rFonts w:ascii="华文中宋" w:hAnsi="华文中宋" w:hint="eastAsia"/>
          <w:b/>
          <w:kern w:val="36"/>
          <w:sz w:val="72"/>
          <w:szCs w:val="72"/>
        </w:rPr>
        <w:t>学习资料</w:t>
      </w:r>
    </w:p>
    <w:p w:rsidR="00FE2DDF" w:rsidRPr="00FE2DDF" w:rsidRDefault="00FE2DDF" w:rsidP="00FE2DDF">
      <w:pPr>
        <w:spacing w:before="100" w:beforeAutospacing="1" w:after="100" w:afterAutospacing="1"/>
        <w:ind w:firstLineChars="200" w:firstLine="560"/>
        <w:rPr>
          <w:rFonts w:ascii="华文中宋" w:eastAsia="华文中宋" w:hAnsi="华文中宋"/>
          <w:sz w:val="28"/>
          <w:szCs w:val="28"/>
        </w:rPr>
      </w:pPr>
    </w:p>
    <w:p w:rsidR="00FE2DDF" w:rsidRPr="00FE2DDF" w:rsidRDefault="00FE2DDF" w:rsidP="00FE2DDF">
      <w:pPr>
        <w:spacing w:before="100" w:beforeAutospacing="1" w:after="100" w:afterAutospacing="1"/>
        <w:ind w:firstLineChars="200" w:firstLine="560"/>
        <w:rPr>
          <w:rFonts w:ascii="华文中宋" w:eastAsia="华文中宋" w:hAnsi="华文中宋"/>
          <w:sz w:val="28"/>
          <w:szCs w:val="28"/>
        </w:rPr>
      </w:pPr>
    </w:p>
    <w:p w:rsidR="00FE2DDF" w:rsidRDefault="00FE2DDF" w:rsidP="00FE2DDF">
      <w:pPr>
        <w:spacing w:before="100" w:beforeAutospacing="1" w:after="100" w:afterAutospacing="1"/>
        <w:ind w:firstLineChars="200" w:firstLine="560"/>
        <w:rPr>
          <w:rFonts w:ascii="华文中宋" w:eastAsia="华文中宋" w:hAnsi="华文中宋" w:hint="eastAsia"/>
          <w:sz w:val="28"/>
          <w:szCs w:val="28"/>
        </w:rPr>
      </w:pPr>
    </w:p>
    <w:p w:rsidR="00FE2DDF" w:rsidRPr="00FE2DDF" w:rsidRDefault="00FE2DDF" w:rsidP="00FE2DDF">
      <w:pPr>
        <w:spacing w:before="100" w:beforeAutospacing="1" w:after="100" w:afterAutospacing="1"/>
        <w:ind w:firstLineChars="200" w:firstLine="560"/>
        <w:rPr>
          <w:rFonts w:ascii="华文中宋" w:eastAsia="华文中宋" w:hAnsi="华文中宋"/>
          <w:sz w:val="28"/>
          <w:szCs w:val="28"/>
        </w:rPr>
      </w:pPr>
    </w:p>
    <w:p w:rsidR="00FE2DDF" w:rsidRPr="00FE2DDF" w:rsidRDefault="00FE2DDF" w:rsidP="00FE2DDF">
      <w:pPr>
        <w:spacing w:before="100" w:beforeAutospacing="1" w:after="100" w:afterAutospacing="1"/>
        <w:ind w:firstLineChars="200" w:firstLine="560"/>
        <w:rPr>
          <w:rFonts w:ascii="华文中宋" w:eastAsia="华文中宋" w:hAnsi="华文中宋"/>
          <w:sz w:val="28"/>
          <w:szCs w:val="28"/>
        </w:rPr>
      </w:pPr>
    </w:p>
    <w:p w:rsidR="00FE2DDF" w:rsidRPr="00FE2DDF" w:rsidRDefault="00FE2DDF" w:rsidP="00FE2DDF">
      <w:pPr>
        <w:spacing w:before="100" w:beforeAutospacing="1" w:after="100" w:afterAutospacing="1"/>
        <w:ind w:firstLineChars="200" w:firstLine="560"/>
        <w:rPr>
          <w:rFonts w:ascii="华文中宋" w:eastAsia="华文中宋" w:hAnsi="华文中宋"/>
          <w:sz w:val="28"/>
          <w:szCs w:val="28"/>
        </w:rPr>
      </w:pPr>
    </w:p>
    <w:p w:rsidR="00FE2DDF" w:rsidRPr="00FE2DDF" w:rsidRDefault="00FE2DDF" w:rsidP="00FE2DDF">
      <w:pPr>
        <w:spacing w:before="100" w:beforeAutospacing="1" w:after="100" w:afterAutospacing="1"/>
        <w:ind w:firstLineChars="200" w:firstLine="560"/>
        <w:rPr>
          <w:rFonts w:ascii="华文中宋" w:eastAsia="华文中宋" w:hAnsi="华文中宋"/>
          <w:sz w:val="28"/>
          <w:szCs w:val="28"/>
        </w:rPr>
      </w:pPr>
    </w:p>
    <w:p w:rsidR="00FE2DDF" w:rsidRPr="00EC5BA0" w:rsidRDefault="00FE2DDF" w:rsidP="00FE2DDF">
      <w:pPr>
        <w:jc w:val="center"/>
        <w:rPr>
          <w:rFonts w:ascii="楷体_GB2312" w:eastAsia="楷体_GB2312" w:hAnsi="华文中宋" w:cs="Times New Roman"/>
          <w:sz w:val="30"/>
          <w:szCs w:val="30"/>
        </w:rPr>
      </w:pPr>
      <w:r w:rsidRPr="00EC5BA0">
        <w:rPr>
          <w:rFonts w:ascii="楷体_GB2312" w:eastAsia="楷体_GB2312" w:hAnsi="华文中宋" w:cs="Times New Roman" w:hint="eastAsia"/>
          <w:sz w:val="30"/>
          <w:szCs w:val="30"/>
        </w:rPr>
        <w:t>西北大学党委统战部</w:t>
      </w:r>
    </w:p>
    <w:p w:rsidR="00FE2DDF" w:rsidRDefault="00FE2DDF" w:rsidP="00FE2DDF">
      <w:pPr>
        <w:widowControl/>
        <w:jc w:val="center"/>
        <w:rPr>
          <w:rFonts w:ascii="黑体" w:eastAsia="黑体" w:hAnsi="黑体" w:cs="宋体"/>
          <w:kern w:val="0"/>
          <w:sz w:val="30"/>
          <w:szCs w:val="30"/>
        </w:rPr>
      </w:pPr>
      <w:r w:rsidRPr="00EC5BA0">
        <w:rPr>
          <w:rFonts w:ascii="楷体_GB2312" w:eastAsia="楷体_GB2312" w:hAnsi="华文中宋" w:cs="Times New Roman" w:hint="eastAsia"/>
          <w:sz w:val="30"/>
          <w:szCs w:val="30"/>
        </w:rPr>
        <w:t>201</w:t>
      </w:r>
      <w:r>
        <w:rPr>
          <w:rFonts w:ascii="楷体_GB2312" w:eastAsia="楷体_GB2312" w:hAnsi="华文中宋" w:cs="Times New Roman" w:hint="eastAsia"/>
          <w:sz w:val="30"/>
          <w:szCs w:val="30"/>
        </w:rPr>
        <w:t>8</w:t>
      </w:r>
      <w:r w:rsidRPr="00EC5BA0">
        <w:rPr>
          <w:rFonts w:ascii="楷体_GB2312" w:eastAsia="楷体_GB2312" w:hAnsi="华文中宋" w:cs="Times New Roman" w:hint="eastAsia"/>
          <w:sz w:val="30"/>
          <w:szCs w:val="30"/>
        </w:rPr>
        <w:t>年</w:t>
      </w:r>
      <w:r>
        <w:rPr>
          <w:rFonts w:ascii="楷体_GB2312" w:eastAsia="楷体_GB2312" w:hAnsi="华文中宋" w:cs="Times New Roman" w:hint="eastAsia"/>
          <w:sz w:val="30"/>
          <w:szCs w:val="30"/>
        </w:rPr>
        <w:t>9</w:t>
      </w:r>
      <w:r w:rsidRPr="00EC5BA0">
        <w:rPr>
          <w:rFonts w:ascii="楷体_GB2312" w:eastAsia="楷体_GB2312" w:hAnsi="华文中宋" w:cs="Times New Roman" w:hint="eastAsia"/>
          <w:sz w:val="30"/>
          <w:szCs w:val="30"/>
        </w:rPr>
        <w:t>月</w:t>
      </w:r>
      <w:r>
        <w:rPr>
          <w:rFonts w:ascii="楷体_GB2312" w:eastAsia="楷体_GB2312" w:hAnsi="华文中宋" w:cs="Times New Roman"/>
          <w:szCs w:val="28"/>
        </w:rPr>
        <w:br w:type="page"/>
      </w:r>
    </w:p>
    <w:p w:rsidR="00875E97" w:rsidRDefault="00875E97" w:rsidP="00E96A58">
      <w:pPr>
        <w:widowControl/>
        <w:ind w:firstLineChars="1300" w:firstLine="4176"/>
        <w:jc w:val="left"/>
        <w:rPr>
          <w:rFonts w:hint="eastAsia"/>
          <w:b/>
          <w:sz w:val="32"/>
          <w:szCs w:val="32"/>
        </w:rPr>
      </w:pPr>
      <w:r>
        <w:rPr>
          <w:b/>
          <w:sz w:val="32"/>
          <w:szCs w:val="32"/>
        </w:rPr>
        <w:lastRenderedPageBreak/>
        <w:t>目录</w:t>
      </w:r>
    </w:p>
    <w:p w:rsidR="002806B2" w:rsidRDefault="002806B2" w:rsidP="00E96A58">
      <w:pPr>
        <w:widowControl/>
        <w:ind w:firstLineChars="1300" w:firstLine="4176"/>
        <w:jc w:val="left"/>
        <w:rPr>
          <w:rFonts w:hint="eastAsia"/>
          <w:b/>
          <w:sz w:val="32"/>
          <w:szCs w:val="32"/>
        </w:rPr>
      </w:pPr>
    </w:p>
    <w:p w:rsidR="002806B2" w:rsidRPr="002806B2" w:rsidRDefault="00FE2DDF" w:rsidP="002806B2">
      <w:pPr>
        <w:pStyle w:val="10"/>
        <w:tabs>
          <w:tab w:val="right" w:leader="dot" w:pos="8296"/>
        </w:tabs>
        <w:spacing w:line="400" w:lineRule="exact"/>
        <w:rPr>
          <w:rStyle w:val="a6"/>
          <w:kern w:val="36"/>
        </w:rPr>
      </w:pPr>
      <w:r>
        <w:rPr>
          <w:b/>
          <w:sz w:val="32"/>
          <w:szCs w:val="32"/>
        </w:rPr>
        <w:fldChar w:fldCharType="begin"/>
      </w:r>
      <w:r>
        <w:rPr>
          <w:b/>
          <w:sz w:val="32"/>
          <w:szCs w:val="32"/>
        </w:rPr>
        <w:instrText xml:space="preserve"> TOC \o "1-2" \h \z \u </w:instrText>
      </w:r>
      <w:r>
        <w:rPr>
          <w:b/>
          <w:sz w:val="32"/>
          <w:szCs w:val="32"/>
        </w:rPr>
        <w:fldChar w:fldCharType="separate"/>
      </w:r>
      <w:hyperlink w:anchor="_Toc525834053" w:history="1">
        <w:r w:rsidR="002806B2" w:rsidRPr="002806B2">
          <w:rPr>
            <w:rStyle w:val="a6"/>
            <w:rFonts w:hint="eastAsia"/>
            <w:noProof/>
            <w:kern w:val="36"/>
            <w:sz w:val="28"/>
            <w:szCs w:val="28"/>
          </w:rPr>
          <w:t>一、习近平讲话学习</w:t>
        </w:r>
        <w:r w:rsidR="002806B2" w:rsidRPr="002806B2">
          <w:rPr>
            <w:rStyle w:val="a6"/>
            <w:webHidden/>
            <w:kern w:val="36"/>
          </w:rPr>
          <w:tab/>
        </w:r>
        <w:r w:rsidR="002806B2" w:rsidRPr="002806B2">
          <w:rPr>
            <w:rStyle w:val="a6"/>
            <w:webHidden/>
            <w:kern w:val="36"/>
          </w:rPr>
          <w:fldChar w:fldCharType="begin"/>
        </w:r>
        <w:r w:rsidR="002806B2" w:rsidRPr="002806B2">
          <w:rPr>
            <w:rStyle w:val="a6"/>
            <w:webHidden/>
            <w:kern w:val="36"/>
          </w:rPr>
          <w:instrText xml:space="preserve"> PAGEREF _Toc525834053 \h </w:instrText>
        </w:r>
        <w:r w:rsidR="002806B2" w:rsidRPr="002806B2">
          <w:rPr>
            <w:rStyle w:val="a6"/>
            <w:webHidden/>
            <w:kern w:val="36"/>
          </w:rPr>
        </w:r>
        <w:r w:rsidR="002806B2" w:rsidRPr="002806B2">
          <w:rPr>
            <w:rStyle w:val="a6"/>
            <w:webHidden/>
            <w:kern w:val="36"/>
          </w:rPr>
          <w:fldChar w:fldCharType="separate"/>
        </w:r>
        <w:r w:rsidR="002806B2" w:rsidRPr="002806B2">
          <w:rPr>
            <w:rStyle w:val="a6"/>
            <w:webHidden/>
            <w:kern w:val="36"/>
          </w:rPr>
          <w:t>1</w:t>
        </w:r>
        <w:r w:rsidR="002806B2" w:rsidRPr="002806B2">
          <w:rPr>
            <w:rStyle w:val="a6"/>
            <w:webHidden/>
            <w:kern w:val="36"/>
          </w:rPr>
          <w:fldChar w:fldCharType="end"/>
        </w:r>
      </w:hyperlink>
    </w:p>
    <w:p w:rsidR="002806B2" w:rsidRPr="002806B2" w:rsidRDefault="002806B2" w:rsidP="002806B2">
      <w:pPr>
        <w:pStyle w:val="10"/>
        <w:tabs>
          <w:tab w:val="right" w:leader="dot" w:pos="8296"/>
        </w:tabs>
        <w:spacing w:line="400" w:lineRule="exact"/>
        <w:ind w:leftChars="202" w:left="424"/>
        <w:rPr>
          <w:rStyle w:val="a6"/>
          <w:kern w:val="36"/>
          <w:sz w:val="24"/>
          <w:szCs w:val="24"/>
        </w:rPr>
      </w:pPr>
      <w:hyperlink w:anchor="_Toc525834054" w:history="1">
        <w:r w:rsidRPr="002806B2">
          <w:rPr>
            <w:rStyle w:val="a6"/>
            <w:rFonts w:hint="eastAsia"/>
            <w:noProof/>
            <w:kern w:val="36"/>
            <w:sz w:val="24"/>
            <w:szCs w:val="24"/>
          </w:rPr>
          <w:t>以习近平新时代中国特色社会主义思想为指导</w:t>
        </w:r>
        <w:r w:rsidRPr="002806B2">
          <w:rPr>
            <w:rStyle w:val="a6"/>
            <w:noProof/>
            <w:kern w:val="36"/>
            <w:sz w:val="24"/>
            <w:szCs w:val="24"/>
          </w:rPr>
          <w:t xml:space="preserve"> </w:t>
        </w:r>
        <w:r w:rsidRPr="002806B2">
          <w:rPr>
            <w:rStyle w:val="a6"/>
            <w:rFonts w:hint="eastAsia"/>
            <w:noProof/>
            <w:kern w:val="36"/>
            <w:sz w:val="24"/>
            <w:szCs w:val="24"/>
          </w:rPr>
          <w:t>推进新时代统一战线工作</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_Toc525834054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1</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56" w:history="1">
        <w:r w:rsidRPr="002806B2">
          <w:rPr>
            <w:rStyle w:val="a6"/>
            <w:rFonts w:hint="eastAsia"/>
            <w:noProof/>
            <w:kern w:val="36"/>
            <w:sz w:val="24"/>
            <w:szCs w:val="24"/>
          </w:rPr>
          <w:t>习近平在全国教育大会发表重要讲话</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_Toc525834056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7</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57" w:history="1">
        <w:r w:rsidRPr="002806B2">
          <w:rPr>
            <w:rStyle w:val="a6"/>
            <w:rFonts w:hint="eastAsia"/>
            <w:noProof/>
            <w:kern w:val="36"/>
            <w:sz w:val="24"/>
            <w:szCs w:val="24"/>
          </w:rPr>
          <w:t>习近平：自主创新推进网络强国建设</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_Toc525834057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12</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rPr>
          <w:rStyle w:val="a6"/>
          <w:kern w:val="36"/>
          <w:sz w:val="28"/>
          <w:szCs w:val="28"/>
        </w:rPr>
      </w:pPr>
      <w:hyperlink w:anchor="_Toc525834058" w:history="1">
        <w:r w:rsidRPr="002806B2">
          <w:rPr>
            <w:rStyle w:val="a6"/>
            <w:rFonts w:hint="eastAsia"/>
            <w:noProof/>
            <w:kern w:val="36"/>
            <w:sz w:val="28"/>
            <w:szCs w:val="28"/>
          </w:rPr>
          <w:t>二、社论与社评：</w:t>
        </w:r>
        <w:r w:rsidRPr="002806B2">
          <w:rPr>
            <w:rStyle w:val="a6"/>
            <w:webHidden/>
            <w:kern w:val="36"/>
            <w:sz w:val="28"/>
            <w:szCs w:val="28"/>
          </w:rPr>
          <w:tab/>
        </w:r>
        <w:r w:rsidRPr="002806B2">
          <w:rPr>
            <w:rStyle w:val="a6"/>
            <w:webHidden/>
            <w:kern w:val="36"/>
            <w:sz w:val="28"/>
            <w:szCs w:val="28"/>
          </w:rPr>
          <w:fldChar w:fldCharType="begin"/>
        </w:r>
        <w:r w:rsidRPr="002806B2">
          <w:rPr>
            <w:rStyle w:val="a6"/>
            <w:webHidden/>
            <w:kern w:val="36"/>
            <w:sz w:val="28"/>
            <w:szCs w:val="28"/>
          </w:rPr>
          <w:instrText xml:space="preserve"> PAGEREF _Toc525834058 \h </w:instrText>
        </w:r>
        <w:r w:rsidRPr="002806B2">
          <w:rPr>
            <w:rStyle w:val="a6"/>
            <w:webHidden/>
            <w:kern w:val="36"/>
            <w:sz w:val="28"/>
            <w:szCs w:val="28"/>
          </w:rPr>
        </w:r>
        <w:r w:rsidRPr="002806B2">
          <w:rPr>
            <w:rStyle w:val="a6"/>
            <w:webHidden/>
            <w:kern w:val="36"/>
            <w:sz w:val="28"/>
            <w:szCs w:val="28"/>
          </w:rPr>
          <w:fldChar w:fldCharType="separate"/>
        </w:r>
        <w:r w:rsidRPr="002806B2">
          <w:rPr>
            <w:rStyle w:val="a6"/>
            <w:webHidden/>
            <w:kern w:val="36"/>
            <w:sz w:val="28"/>
            <w:szCs w:val="28"/>
          </w:rPr>
          <w:t>17</w:t>
        </w:r>
        <w:r w:rsidRPr="002806B2">
          <w:rPr>
            <w:rStyle w:val="a6"/>
            <w:webHidden/>
            <w:kern w:val="36"/>
            <w:sz w:val="28"/>
            <w:szCs w:val="28"/>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59" w:history="1">
        <w:r w:rsidRPr="002806B2">
          <w:rPr>
            <w:rStyle w:val="a6"/>
            <w:rFonts w:hint="eastAsia"/>
            <w:noProof/>
            <w:kern w:val="36"/>
            <w:sz w:val="24"/>
            <w:szCs w:val="24"/>
          </w:rPr>
          <w:t>坚持党对教育事业的全面领导</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_Toc525834059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17</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60" w:history="1">
        <w:r w:rsidRPr="002806B2">
          <w:rPr>
            <w:rStyle w:val="a6"/>
            <w:rFonts w:hint="eastAsia"/>
            <w:noProof/>
            <w:kern w:val="36"/>
            <w:sz w:val="24"/>
            <w:szCs w:val="24"/>
          </w:rPr>
          <w:t>从政治高度审视党的建设质量</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_Toc525834060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19</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61" w:history="1">
        <w:r w:rsidRPr="002806B2">
          <w:rPr>
            <w:rStyle w:val="a6"/>
            <w:rFonts w:hint="eastAsia"/>
            <w:noProof/>
            <w:kern w:val="36"/>
            <w:sz w:val="24"/>
            <w:szCs w:val="24"/>
          </w:rPr>
          <w:t>举旗定向做好新时代宣传思想工作</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_Toc525834061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22</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62" w:history="1">
        <w:r w:rsidRPr="002806B2">
          <w:rPr>
            <w:rStyle w:val="a6"/>
            <w:rFonts w:hint="eastAsia"/>
            <w:noProof/>
            <w:kern w:val="36"/>
            <w:sz w:val="24"/>
            <w:szCs w:val="24"/>
          </w:rPr>
          <w:t>发挥统战优势助力脱贫攻坚</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_Toc525834062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25</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rPr>
          <w:rStyle w:val="a6"/>
          <w:kern w:val="36"/>
          <w:sz w:val="28"/>
          <w:szCs w:val="28"/>
        </w:rPr>
      </w:pPr>
      <w:hyperlink w:anchor="_Toc525834063" w:history="1">
        <w:r w:rsidRPr="002806B2">
          <w:rPr>
            <w:rStyle w:val="a6"/>
            <w:rFonts w:hint="eastAsia"/>
            <w:noProof/>
            <w:kern w:val="36"/>
            <w:sz w:val="28"/>
            <w:szCs w:val="28"/>
          </w:rPr>
          <w:t>三、各民主党派中央讲话：</w:t>
        </w:r>
        <w:r w:rsidRPr="002806B2">
          <w:rPr>
            <w:rStyle w:val="a6"/>
            <w:webHidden/>
            <w:kern w:val="36"/>
            <w:sz w:val="28"/>
            <w:szCs w:val="28"/>
          </w:rPr>
          <w:tab/>
        </w:r>
        <w:r w:rsidRPr="002806B2">
          <w:rPr>
            <w:rStyle w:val="a6"/>
            <w:webHidden/>
            <w:kern w:val="36"/>
            <w:sz w:val="28"/>
            <w:szCs w:val="28"/>
          </w:rPr>
          <w:fldChar w:fldCharType="begin"/>
        </w:r>
        <w:r w:rsidRPr="002806B2">
          <w:rPr>
            <w:rStyle w:val="a6"/>
            <w:webHidden/>
            <w:kern w:val="36"/>
            <w:sz w:val="28"/>
            <w:szCs w:val="28"/>
          </w:rPr>
          <w:instrText xml:space="preserve"> PAGEREF _Toc525834063 \h </w:instrText>
        </w:r>
        <w:r w:rsidRPr="002806B2">
          <w:rPr>
            <w:rStyle w:val="a6"/>
            <w:webHidden/>
            <w:kern w:val="36"/>
            <w:sz w:val="28"/>
            <w:szCs w:val="28"/>
          </w:rPr>
        </w:r>
        <w:r w:rsidRPr="002806B2">
          <w:rPr>
            <w:rStyle w:val="a6"/>
            <w:webHidden/>
            <w:kern w:val="36"/>
            <w:sz w:val="28"/>
            <w:szCs w:val="28"/>
          </w:rPr>
          <w:fldChar w:fldCharType="separate"/>
        </w:r>
        <w:r w:rsidRPr="002806B2">
          <w:rPr>
            <w:rStyle w:val="a6"/>
            <w:webHidden/>
            <w:kern w:val="36"/>
            <w:sz w:val="28"/>
            <w:szCs w:val="28"/>
          </w:rPr>
          <w:t>27</w:t>
        </w:r>
        <w:r w:rsidRPr="002806B2">
          <w:rPr>
            <w:rStyle w:val="a6"/>
            <w:webHidden/>
            <w:kern w:val="36"/>
            <w:sz w:val="28"/>
            <w:szCs w:val="28"/>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64" w:history="1">
        <w:r w:rsidRPr="002806B2">
          <w:rPr>
            <w:rStyle w:val="a6"/>
            <w:rFonts w:hint="eastAsia"/>
            <w:noProof/>
            <w:kern w:val="36"/>
            <w:sz w:val="24"/>
            <w:szCs w:val="24"/>
          </w:rPr>
          <w:t>万鄂湘：为坚持和发展中国特色社会主义凝聚共识、汇聚力量</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_Toc525834064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27</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65" w:history="1">
        <w:r w:rsidRPr="002806B2">
          <w:rPr>
            <w:rStyle w:val="a6"/>
            <w:rFonts w:hint="eastAsia"/>
            <w:noProof/>
            <w:kern w:val="36"/>
            <w:sz w:val="24"/>
            <w:szCs w:val="24"/>
          </w:rPr>
          <w:t>丁仲礼：全面理解中国共产党领导是中国特色社会主义最本质的特征</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_Toc525834065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28</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67" w:history="1">
        <w:r w:rsidRPr="002806B2">
          <w:rPr>
            <w:rStyle w:val="a6"/>
            <w:rFonts w:hint="eastAsia"/>
            <w:noProof/>
            <w:kern w:val="36"/>
            <w:sz w:val="24"/>
            <w:szCs w:val="24"/>
          </w:rPr>
          <w:t>郝明金：增强政党制度自信巩固发展好新时代统一战线</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_Toc525834067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29</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68" w:history="1">
        <w:r w:rsidRPr="002806B2">
          <w:rPr>
            <w:rStyle w:val="a6"/>
            <w:rFonts w:hint="eastAsia"/>
            <w:noProof/>
            <w:kern w:val="36"/>
            <w:sz w:val="24"/>
            <w:szCs w:val="24"/>
          </w:rPr>
          <w:t>蔡达峰：理解新时代</w:t>
        </w:r>
        <w:r w:rsidRPr="002806B2">
          <w:rPr>
            <w:rStyle w:val="a6"/>
            <w:noProof/>
            <w:kern w:val="36"/>
            <w:sz w:val="24"/>
            <w:szCs w:val="24"/>
          </w:rPr>
          <w:t xml:space="preserve"> </w:t>
        </w:r>
        <w:r w:rsidRPr="002806B2">
          <w:rPr>
            <w:rStyle w:val="a6"/>
            <w:rFonts w:hint="eastAsia"/>
            <w:noProof/>
            <w:kern w:val="36"/>
            <w:sz w:val="24"/>
            <w:szCs w:val="24"/>
          </w:rPr>
          <w:t>适应新时代</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_Toc525834068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30</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69" w:history="1">
        <w:r w:rsidRPr="002806B2">
          <w:rPr>
            <w:rStyle w:val="a6"/>
            <w:rFonts w:hint="eastAsia"/>
            <w:noProof/>
            <w:kern w:val="36"/>
            <w:sz w:val="24"/>
            <w:szCs w:val="24"/>
          </w:rPr>
          <w:t>陈竺：坚定践行新型政党制度的政治自觉、理论自觉、行动自觉</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_Toc525834069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32</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71" w:history="1">
        <w:r w:rsidRPr="002806B2">
          <w:rPr>
            <w:rStyle w:val="a6"/>
            <w:rFonts w:hint="eastAsia"/>
            <w:noProof/>
            <w:kern w:val="36"/>
            <w:sz w:val="24"/>
            <w:szCs w:val="24"/>
          </w:rPr>
          <w:t>蒋作君：坚持和发展新型政党制度</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_Toc525834071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33</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77" w:firstLine="425"/>
        <w:rPr>
          <w:rStyle w:val="a6"/>
          <w:kern w:val="36"/>
          <w:sz w:val="24"/>
          <w:szCs w:val="24"/>
        </w:rPr>
      </w:pPr>
      <w:hyperlink w:anchor="_Toc525834072" w:history="1">
        <w:r w:rsidRPr="002806B2">
          <w:rPr>
            <w:rStyle w:val="a6"/>
            <w:rFonts w:hint="eastAsia"/>
            <w:noProof/>
            <w:kern w:val="36"/>
            <w:sz w:val="24"/>
            <w:szCs w:val="24"/>
          </w:rPr>
          <w:t>武维华：作出无愧于时代的贡献</w:t>
        </w:r>
        <w:r w:rsidRPr="002806B2">
          <w:rPr>
            <w:rStyle w:val="a6"/>
            <w:webHidden/>
            <w:kern w:val="36"/>
            <w:sz w:val="24"/>
            <w:szCs w:val="24"/>
          </w:rPr>
          <w:tab/>
        </w:r>
        <w:r w:rsidRPr="002806B2">
          <w:rPr>
            <w:rStyle w:val="a6"/>
            <w:webHidden/>
            <w:kern w:val="36"/>
            <w:sz w:val="24"/>
            <w:szCs w:val="24"/>
          </w:rPr>
          <w:fldChar w:fldCharType="begin"/>
        </w:r>
        <w:r w:rsidRPr="002806B2">
          <w:rPr>
            <w:rStyle w:val="a6"/>
            <w:webHidden/>
            <w:kern w:val="36"/>
            <w:sz w:val="24"/>
            <w:szCs w:val="24"/>
          </w:rPr>
          <w:instrText xml:space="preserve"> PAGEREF _Toc525834072 \h </w:instrText>
        </w:r>
        <w:r w:rsidRPr="002806B2">
          <w:rPr>
            <w:rStyle w:val="a6"/>
            <w:webHidden/>
            <w:kern w:val="36"/>
            <w:sz w:val="24"/>
            <w:szCs w:val="24"/>
          </w:rPr>
        </w:r>
        <w:r w:rsidRPr="002806B2">
          <w:rPr>
            <w:rStyle w:val="a6"/>
            <w:webHidden/>
            <w:kern w:val="36"/>
            <w:sz w:val="24"/>
            <w:szCs w:val="24"/>
          </w:rPr>
          <w:fldChar w:fldCharType="separate"/>
        </w:r>
        <w:r w:rsidRPr="002806B2">
          <w:rPr>
            <w:rStyle w:val="a6"/>
            <w:webHidden/>
            <w:kern w:val="36"/>
            <w:sz w:val="24"/>
            <w:szCs w:val="24"/>
          </w:rPr>
          <w:t>34</w:t>
        </w:r>
        <w:r w:rsidRPr="002806B2">
          <w:rPr>
            <w:rStyle w:val="a6"/>
            <w:webHidden/>
            <w:kern w:val="36"/>
            <w:sz w:val="24"/>
            <w:szCs w:val="24"/>
          </w:rPr>
          <w:fldChar w:fldCharType="end"/>
        </w:r>
      </w:hyperlink>
    </w:p>
    <w:p w:rsidR="002806B2" w:rsidRPr="002806B2" w:rsidRDefault="002806B2" w:rsidP="002806B2">
      <w:pPr>
        <w:pStyle w:val="10"/>
        <w:tabs>
          <w:tab w:val="right" w:leader="dot" w:pos="8296"/>
        </w:tabs>
        <w:spacing w:line="400" w:lineRule="exact"/>
        <w:ind w:firstLineChars="152" w:firstLine="365"/>
        <w:rPr>
          <w:rFonts w:asciiTheme="minorHAnsi" w:eastAsiaTheme="minorEastAsia" w:hAnsiTheme="minorHAnsi" w:cstheme="minorBidi"/>
          <w:noProof/>
          <w:sz w:val="24"/>
          <w:szCs w:val="24"/>
        </w:rPr>
      </w:pPr>
      <w:hyperlink w:anchor="_Toc525834073" w:history="1"/>
    </w:p>
    <w:p w:rsidR="00612631" w:rsidRDefault="00FE2DDF" w:rsidP="00FE2DDF">
      <w:pPr>
        <w:widowControl/>
        <w:ind w:firstLineChars="1300" w:firstLine="4176"/>
        <w:jc w:val="left"/>
        <w:rPr>
          <w:b/>
          <w:sz w:val="30"/>
          <w:szCs w:val="30"/>
        </w:rPr>
        <w:sectPr w:rsidR="00612631" w:rsidSect="00E65770">
          <w:footerReference w:type="default" r:id="rId7"/>
          <w:footerReference w:type="first" r:id="rId8"/>
          <w:pgSz w:w="11906" w:h="16838"/>
          <w:pgMar w:top="1440" w:right="1800" w:bottom="1440" w:left="1800" w:header="851" w:footer="992" w:gutter="0"/>
          <w:pgNumType w:start="1"/>
          <w:cols w:space="425"/>
          <w:docGrid w:type="lines" w:linePitch="312"/>
        </w:sectPr>
      </w:pPr>
      <w:r>
        <w:rPr>
          <w:b/>
          <w:sz w:val="32"/>
          <w:szCs w:val="32"/>
        </w:rPr>
        <w:fldChar w:fldCharType="end"/>
      </w:r>
    </w:p>
    <w:p w:rsidR="003850E5" w:rsidRPr="00FE2DDF" w:rsidRDefault="00FE2DDF" w:rsidP="00D048BB">
      <w:pPr>
        <w:pStyle w:val="1"/>
        <w:spacing w:before="0" w:beforeAutospacing="0" w:after="0" w:afterAutospacing="0" w:line="312" w:lineRule="auto"/>
        <w:ind w:firstLineChars="0" w:firstLine="0"/>
        <w:jc w:val="left"/>
        <w:rPr>
          <w:bCs w:val="0"/>
          <w:color w:val="000000"/>
          <w:kern w:val="36"/>
        </w:rPr>
      </w:pPr>
      <w:bookmarkStart w:id="0" w:name="_Toc525834053"/>
      <w:r>
        <w:rPr>
          <w:rFonts w:hint="eastAsia"/>
          <w:bCs w:val="0"/>
          <w:color w:val="000000"/>
          <w:kern w:val="36"/>
        </w:rPr>
        <w:lastRenderedPageBreak/>
        <w:t>一、习近平讲话学习</w:t>
      </w:r>
      <w:bookmarkEnd w:id="0"/>
    </w:p>
    <w:p w:rsidR="00C3180D" w:rsidRDefault="007136D9" w:rsidP="00D048BB">
      <w:pPr>
        <w:pStyle w:val="1"/>
        <w:spacing w:before="0" w:beforeAutospacing="0" w:after="0" w:afterAutospacing="0" w:line="312" w:lineRule="auto"/>
        <w:ind w:firstLineChars="0" w:firstLine="0"/>
        <w:jc w:val="center"/>
        <w:rPr>
          <w:rFonts w:hint="eastAsia"/>
          <w:bCs w:val="0"/>
          <w:color w:val="000000"/>
          <w:kern w:val="36"/>
        </w:rPr>
      </w:pPr>
      <w:bookmarkStart w:id="1" w:name="_Toc525834054"/>
      <w:r w:rsidRPr="00FE2DDF">
        <w:rPr>
          <w:rFonts w:hint="eastAsia"/>
          <w:bCs w:val="0"/>
          <w:color w:val="000000"/>
          <w:kern w:val="36"/>
        </w:rPr>
        <w:t>以习近平新时代中国特色社会主义思想为指导</w:t>
      </w:r>
      <w:r w:rsidRPr="00FE2DDF">
        <w:rPr>
          <w:rFonts w:hint="eastAsia"/>
          <w:bCs w:val="0"/>
          <w:color w:val="000000"/>
          <w:kern w:val="36"/>
        </w:rPr>
        <w:t xml:space="preserve"> </w:t>
      </w:r>
      <w:r w:rsidRPr="00FE2DDF">
        <w:rPr>
          <w:rFonts w:hint="eastAsia"/>
          <w:bCs w:val="0"/>
          <w:color w:val="000000"/>
          <w:kern w:val="36"/>
        </w:rPr>
        <w:t>推进新时代</w:t>
      </w:r>
      <w:bookmarkEnd w:id="1"/>
    </w:p>
    <w:p w:rsidR="007136D9" w:rsidRPr="00FE2DDF" w:rsidRDefault="007136D9" w:rsidP="00D048BB">
      <w:pPr>
        <w:pStyle w:val="1"/>
        <w:spacing w:before="0" w:beforeAutospacing="0" w:after="0" w:afterAutospacing="0" w:line="312" w:lineRule="auto"/>
        <w:ind w:firstLineChars="0" w:firstLine="0"/>
        <w:jc w:val="center"/>
        <w:rPr>
          <w:bCs w:val="0"/>
          <w:color w:val="000000"/>
          <w:kern w:val="36"/>
        </w:rPr>
      </w:pPr>
      <w:bookmarkStart w:id="2" w:name="_Toc525834055"/>
      <w:r w:rsidRPr="00FE2DDF">
        <w:rPr>
          <w:rFonts w:hint="eastAsia"/>
          <w:bCs w:val="0"/>
          <w:color w:val="000000"/>
          <w:kern w:val="36"/>
        </w:rPr>
        <w:t>统一战线工作</w:t>
      </w:r>
      <w:bookmarkEnd w:id="2"/>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我们党的历史反复证明，党的事业要发展，必须坚持以符合时代要求的科学理论为指导。习近平新时代中国特色社会主义思想是21世纪马克思主义、当代中国马克思主义，是全党全国人民为实现中华民族伟大复兴而奋斗的行动指南，为党和国家各项事业发展提供了根本遵循。统一战线作为党的总路线总政策的重要组成部分，始终离不开党的科学理论的指导。巩固和发展新时代统一战线，最根本的是要全面深入系统地学习领会习近平新时代中国特色社会主义思想，深刻把握这一思想的科学体系、精神实质、实践要求，切实用以武装头脑、指导实践、推动工作。</w:t>
      </w:r>
    </w:p>
    <w:p w:rsidR="007136D9" w:rsidRPr="002F4098" w:rsidRDefault="007136D9" w:rsidP="002F4098">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2F4098">
        <w:rPr>
          <w:rFonts w:ascii="仿宋_GB2312" w:eastAsia="仿宋_GB2312" w:hAnsi="楷体" w:cs="宋体" w:hint="eastAsia"/>
          <w:b/>
          <w:color w:val="000000"/>
          <w:sz w:val="28"/>
          <w:szCs w:val="28"/>
          <w:shd w:val="clear" w:color="auto" w:fill="FFFFFF"/>
        </w:rPr>
        <w:t>深入学习贯彻习近平新时代中国特色社会主义思想，不断巩固统一战线团结奋斗的共同思想政治基础</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统一战线的巩固与发展，始终要以牢固的共同思想政治基础为根本基石。有了共同思想政治基础，统一战线才有共同的奋斗目标、正确的前进方向、强大的精神支柱，才能形成共襄伟业的磅礴力量。习近平新时代中国特色社会主义思想坚持辩证唯物主义和历史唯物主义，紧密结合新的时代条件和实践要求，系统回答了新时代坚持和发展什么样的中国特色社会主义、怎样坚持和发展中国特色社会主义的时代课题，得到全党全国各族人民的高度认同，为统一战线团结奋斗注入了强大精神动力，筑牢了共同思想政治基础。</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当前，世界正处于大发展大变革大调整时期，各种思想文化相互激荡，交流交融交锋日益频繁，意识形态领域斗争尖锐复杂。特别是随着我国全面深化改革深入推进，经济体制深刻变革，社会结构深刻变动，利益格局深刻调整，思想观念深刻变化，统一战线成员思想的</w:t>
      </w:r>
      <w:r w:rsidRPr="002F4098">
        <w:rPr>
          <w:rFonts w:ascii="仿宋_GB2312" w:eastAsia="仿宋_GB2312" w:hAnsi="楷体" w:cs="宋体" w:hint="eastAsia"/>
          <w:color w:val="000000"/>
          <w:sz w:val="28"/>
          <w:szCs w:val="28"/>
          <w:shd w:val="clear" w:color="auto" w:fill="FFFFFF"/>
        </w:rPr>
        <w:lastRenderedPageBreak/>
        <w:t>独立性、选择性、多变性、差异性显著增强。越是在这种情况下，越要在统一战线立主导、增共识，不断巩固习近平新时代中国特色社会主义思想的指导地位，形成具有强大凝聚力和引领力的社会主义意识形态。</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习近平新时代中国特色社会主义思想是系统完备、逻辑严密、内在统一的科学体系，要引导统一战线成员全面学、系统学、反复学，准确把握“八个明确”“十四个坚持”等一系列具有原创性的新思想新观点新论断，始终在思想上政治上行动上同以习近平同志为核心的党中央保持高度一致，自觉维护党中央权威和集中统一领导。特别是要立足“中国之治”与“西方之乱”的鲜明对照，加强对统一战线成员的思想引导，使他们从我国取得的巨大发展成就中认识中国特色社会主义的制度优势和发展前景，从西方民主失灵、治理困境的乱象中看清资本主义制度的种种弊端和自身无法解决的矛盾，始终站稳政治立场，不断增强“四个自信”。</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统一战线是一致性和多样性的统一体。巩固共同思想政治基础，必须坚持“团结—批评—团结”的原则。团结是有原则的，关键是要划清底线，严格区分政治问题和非政治问题、原则问题和非原则问题，对于事关道路、制度、旗帜、方向等根本问题的错误观点，必须开展必要的思想交锋和思想斗争，不断提高大团结大联合的质量，巩固好维护好统一战线的共同思想政治基础。</w:t>
      </w:r>
    </w:p>
    <w:p w:rsidR="007136D9" w:rsidRPr="002F4098" w:rsidRDefault="007136D9" w:rsidP="002F4098">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2F4098">
        <w:rPr>
          <w:rFonts w:ascii="仿宋_GB2312" w:eastAsia="仿宋_GB2312" w:hAnsi="楷体" w:cs="宋体" w:hint="eastAsia"/>
          <w:b/>
          <w:color w:val="000000"/>
          <w:sz w:val="28"/>
          <w:szCs w:val="28"/>
          <w:shd w:val="clear" w:color="auto" w:fill="FFFFFF"/>
        </w:rPr>
        <w:t>深入学习贯彻习近平新时代中国特色社会主义思想，着力围绕党和国家中心工作凝心聚力</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习近平新时代中国特色社会主义思想着眼统筹推进“五位一体”总体布局、协调推进“四个全面”战略布局，对建设社会主义现代化强国、实现中华民族伟大复兴中国梦作出了系统部署，为新时代坚持和发展中国特色社会主义提供了路线图和方法论。统一战线历来是我</w:t>
      </w:r>
      <w:r w:rsidRPr="002F4098">
        <w:rPr>
          <w:rFonts w:ascii="仿宋_GB2312" w:eastAsia="仿宋_GB2312" w:hAnsi="楷体" w:cs="宋体" w:hint="eastAsia"/>
          <w:color w:val="000000"/>
          <w:sz w:val="28"/>
          <w:szCs w:val="28"/>
          <w:shd w:val="clear" w:color="auto" w:fill="FFFFFF"/>
        </w:rPr>
        <w:lastRenderedPageBreak/>
        <w:t>们党的重要法宝，在革命、建设、改革中始终发挥着凝心聚力的重要作用。进入新时代，统一战线要按照习近平总书记的要求，最大限度地为实现“两个一百年”奋斗目标、实现中华民族伟大复兴的中国梦提供强大支持。</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着力为推动经济社会发展贡献智慧。习近平总书记强调，当前我国正处于全面建成小康社会决胜阶段，统一战线有能力有责任继续发挥重要法宝作用。党的十八大以来，统一战线支持党外人士围绕经济社会发展中的重大问题建言献策，仅各民主党派中央就向党中央、国务院报送意见建议共558件，许多意见建议得到采纳。面对转变发展方式、优化经济结构、转换增长动力的艰巨任务，统一战线要围绕实施“七大战略”、打好“三大攻坚战”等重要任务，引导各民主党派、无党派人士等统一战线成员为党和政府决策提供更有价值的参考。</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着力为增进人民福祉作出贡献。习近平总书记强调，要坚持以人民为中心的发展思想，把增进人民福祉、促进人的全面发展作为发展的出发点和落脚点。当前，我国社会主要矛盾已经转化为人民日益增长的美好生活需要和不平衡不充分的发展之间的矛盾。统战工作是特殊的群众工作，必须坚持以人民为中心，努力满足统一战线成员合理利益要求。要积极畅通利益表达渠道，主动做好理顺情绪、化解矛盾的工作，推动解决各方面成员的实际困难。要通过积极开展光彩事业、深入推进“万企帮万村”精准扶贫行动等，鼓励和支持党外知识分子、非公有制经济人士等助推老少边穷地区脱贫攻坚，为促进共同富裕多作贡献。</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着力为坚持“一国两制”、实现祖国统一争取人心。习近平总书记强调，要增强香港、澳门同胞的国家意识和爱国精神，让香港、澳门同胞同祖国人民共担民族复兴的历史责任、共享祖国繁荣富强的伟大荣光；要用真诚、善意、亲情拉近两岸同胞的心理距离，增强对两岸</w:t>
      </w:r>
      <w:r w:rsidRPr="002F4098">
        <w:rPr>
          <w:rFonts w:ascii="仿宋_GB2312" w:eastAsia="仿宋_GB2312" w:hAnsi="楷体" w:cs="宋体" w:hint="eastAsia"/>
          <w:color w:val="000000"/>
          <w:sz w:val="28"/>
          <w:szCs w:val="28"/>
          <w:shd w:val="clear" w:color="auto" w:fill="FFFFFF"/>
        </w:rPr>
        <w:lastRenderedPageBreak/>
        <w:t>命运共同体的认知，实现心灵契合。当前，推进“一国两制”在港澳的实践、推动两岸关系和平发展，出现了一系列新情况新问题，对争取人心提出了新的课题。要不断发展壮大爱国爱港爱澳力量，密切与港澳工商界、基层民众的联系，扩大与法律、教育、传媒等专业人士的往来，努力促进港澳社会的包容共济。要拓展同台湾同胞特别是基层民众的联系，加强与反对“台独”、拥护祖国统一的台湾社团及人士的交流，注重团结各方面人士，进一步厚植岛内支持两岸关系和平发展的社会基础。</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着力为巩固党的执政基础和群众基础发挥作用。习近平总书记强调，统一战线是做人的工作，搞统一战线是为了壮大共同奋斗的力量。随着我国社会结构发生前所未有的深刻变化，统一战线的工作对象和内部结构也有新变化，特别是新的社会阶层群体不断增多。在新的历史条件下，如何提高社会整合能力，不断扩大和巩固党的执政基础和群众基础，成为我们党面临的新考验。统一战线要结合不同群体的具体情况和特点，把握社会化的方向，通过社会组织、非公有制经济组织延长工作手臂，更好地把他们组织起来，紧密团结在党的周围。</w:t>
      </w:r>
    </w:p>
    <w:p w:rsidR="007136D9" w:rsidRPr="002F4098" w:rsidRDefault="007136D9" w:rsidP="002F4098">
      <w:pPr>
        <w:widowControl/>
        <w:spacing w:line="520" w:lineRule="exact"/>
        <w:ind w:firstLineChars="200" w:firstLine="562"/>
        <w:jc w:val="left"/>
        <w:rPr>
          <w:rFonts w:ascii="仿宋_GB2312" w:eastAsia="仿宋_GB2312" w:hAnsi="楷体" w:cs="宋体"/>
          <w:b/>
          <w:color w:val="000000"/>
          <w:sz w:val="28"/>
          <w:szCs w:val="28"/>
          <w:shd w:val="clear" w:color="auto" w:fill="FFFFFF"/>
        </w:rPr>
      </w:pPr>
      <w:r w:rsidRPr="002F4098">
        <w:rPr>
          <w:rFonts w:ascii="仿宋_GB2312" w:eastAsia="仿宋_GB2312" w:hAnsi="楷体" w:cs="宋体" w:hint="eastAsia"/>
          <w:b/>
          <w:color w:val="000000"/>
          <w:sz w:val="28"/>
          <w:szCs w:val="28"/>
          <w:shd w:val="clear" w:color="auto" w:fill="FFFFFF"/>
        </w:rPr>
        <w:t>深入学习贯彻习近平新时代中国特色社会主义思想，扎实推进各领域统战工作创新发展</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党的十八大以来，以习近平同志为核心的党中央高度重视统战工作，召开6个重要会议、下发9个法规文件，从治国理政的高度对统一战线工作进行密集部署。特别是习近平总书记就统一战线发表一系列重要讲话，提出一系列新理念新思想新战略，成为习近平新时代中国特色社会主义思想的重要组成部分。党的十九大把巩固和发展最广泛的爱国统一战线纳入新时代坚持和发展中国特色社会主义的基本方略，进一步丰富发展了党的统一战线理论，为新时代统一战线发展提供了根本遵循。我们要深入学习贯彻习近平总书记关于加强和改进新</w:t>
      </w:r>
      <w:r w:rsidRPr="002F4098">
        <w:rPr>
          <w:rFonts w:ascii="仿宋_GB2312" w:eastAsia="仿宋_GB2312" w:hAnsi="楷体" w:cs="宋体" w:hint="eastAsia"/>
          <w:color w:val="000000"/>
          <w:sz w:val="28"/>
          <w:szCs w:val="28"/>
          <w:shd w:val="clear" w:color="auto" w:fill="FFFFFF"/>
        </w:rPr>
        <w:lastRenderedPageBreak/>
        <w:t>时代统一战线工作的重要论述，做到学思用贯通、知信行合一，推动各领域统战工作创新发展。</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进一步坚定统一战线重要法宝自信。习近平总书记明确指出，统一战线“有用、有大用、有不可或缺的作用”。进入新时代，肩负历史使命、实现新的目标，需要我们最大限度地把各阶层各方面的智慧和力量凝聚起来，最大限度地把全社会全民族的积极性主动性创造性发挥出来，巩固和发展最广泛的爱国统一战线。要深刻认识统一战线作为中国共产党凝聚人心、汇聚力量的政治优势和战略方针，过去是、现在是、将来仍然是我们党的事业不断取得新胜利的重要法宝，切实增强统战工作的责任感使命感，推动统一战线事业实现新发展。</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进一步加强党对统战工作的集中统一领导。中国共产党是统一战线坚强的领导核心。只有加强党对统战工作的领导，才能使统一战线始终保持正确政治方向、彰显重要实践价值。这次深化党和国家机构改革，明确中央统战部统一领导国家民族事务委员会、统一管理宗教工作、统一管理侨务工作、统一领导海外统战工作，是加强党对统战工作集中统一领导的重要举措。要坚决贯彻中央关于深化党和国家机构改革的要求，确保党的全面领导落到实处。要充分发挥中央统战工作领导小组作用，进一步推动构建大统战工作格局，形成强大合力。</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进一步明确各领域工作思路重点。习近平总书记关于加强和改进新时代统一战线工作的重要论述涵盖了统战工作各个领域。我们要找准职责定位、明确着力重点，切实把党中央关于统一战线的重大决策部署落到实处。</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在坚持和发展多党合作制度方面，要推动加强政党协商、参政议政、民主监督制度化规范化程序化建设，支持民主党派加强自身建设、更好履行职能，彰显我国新型政党制度的独特优势。在党外知识分子和新的社会阶层人士工作方面，要一手抓教育引导，一手抓作用发挥，</w:t>
      </w:r>
      <w:r w:rsidRPr="002F4098">
        <w:rPr>
          <w:rFonts w:ascii="仿宋_GB2312" w:eastAsia="仿宋_GB2312" w:hAnsi="楷体" w:cs="宋体" w:hint="eastAsia"/>
          <w:color w:val="000000"/>
          <w:sz w:val="28"/>
          <w:szCs w:val="28"/>
          <w:shd w:val="clear" w:color="auto" w:fill="FFFFFF"/>
        </w:rPr>
        <w:lastRenderedPageBreak/>
        <w:t>充分激发他们创新创造创业的活力。在非公有制经济领域统战工作方面，要坚持“两个健康”工作主题，构建亲清新型政商关系，引导非公有制经济人士坚定发展信心、弘扬企业家精神。</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在民族工作方面，要深化民族团结进步教育，铸牢中华民族共同体意识，加强各民族交往交流交融，促进各民族像石榴籽一样紧紧抱在一起，共同团结奋斗、共同繁荣发展。在宗教工作方面，要坚持我国宗教的中国化方向，积极引导宗教与社会主义社会相适应，把广大宗教界人士和信教群众更加紧密地团结在党和政府周围。在港澳台海外统战工作方面，要坚守底线不动摇，着力扩大团结面，画出最大同心圆。</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进一步创新完善统战工作方式方法。习近平总书记强调，做好新形势下统战工作，必须掌握规律、坚持原则、讲究方法。统一战线在长期实践中形成了许多好做法好经验，要认真总结、系统梳理，并结合新的时代条件加以继承发扬。当前，互联网已经成为统战工作的新领域。要适应信息化发展趋势，深入研究和探索开展网络统战工作，既要善于做好“面对面”的工作，也要善于做好“键对键”的工作，通过线下线上的良性互动凝聚人心。</w:t>
      </w:r>
    </w:p>
    <w:p w:rsid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进一步提高统战工作能力和水平。统战干部的能力素质，决定着统战工作的实际成效。各级统战部门和统战干部要按照习近平总书记提出的政治坚定、业务精通、作风过硬的要求，进一步增强担当精神、提升工作本领，履行好政治机关和政治工作者的重要职责。做好统战工作，离不开各领域党外代表人士的作用发挥。要按照政治坚定、业绩突出、群众认同的标准，努力建设一支数量充足、结构合理、素质优良、作用突出的党外代表人士队伍。</w:t>
      </w:r>
    </w:p>
    <w:p w:rsidR="002F4098" w:rsidRDefault="002F4098">
      <w:pPr>
        <w:widowControl/>
        <w:jc w:val="left"/>
        <w:rPr>
          <w:rFonts w:ascii="仿宋_GB2312" w:eastAsia="仿宋_GB2312" w:hAnsi="楷体" w:cs="宋体"/>
          <w:color w:val="000000"/>
          <w:sz w:val="28"/>
          <w:szCs w:val="28"/>
          <w:shd w:val="clear" w:color="auto" w:fill="FFFFFF"/>
        </w:rPr>
      </w:pPr>
      <w:r>
        <w:rPr>
          <w:rFonts w:ascii="仿宋_GB2312" w:eastAsia="仿宋_GB2312" w:hAnsi="楷体" w:cs="宋体"/>
          <w:color w:val="000000"/>
          <w:sz w:val="28"/>
          <w:szCs w:val="28"/>
          <w:shd w:val="clear" w:color="auto" w:fill="FFFFFF"/>
        </w:rPr>
        <w:br w:type="page"/>
      </w:r>
    </w:p>
    <w:p w:rsidR="00C2172B" w:rsidRPr="00FE2DDF" w:rsidRDefault="00B90067" w:rsidP="00D048BB">
      <w:pPr>
        <w:pStyle w:val="1"/>
        <w:spacing w:before="0" w:beforeAutospacing="0" w:after="0" w:afterAutospacing="0" w:line="312" w:lineRule="auto"/>
        <w:ind w:firstLineChars="0" w:firstLine="0"/>
        <w:jc w:val="center"/>
        <w:rPr>
          <w:bCs w:val="0"/>
          <w:color w:val="000000"/>
          <w:kern w:val="36"/>
        </w:rPr>
      </w:pPr>
      <w:bookmarkStart w:id="3" w:name="_Toc525834056"/>
      <w:r w:rsidRPr="00FE2DDF">
        <w:rPr>
          <w:rFonts w:hint="eastAsia"/>
          <w:bCs w:val="0"/>
          <w:color w:val="000000"/>
          <w:kern w:val="36"/>
        </w:rPr>
        <w:lastRenderedPageBreak/>
        <w:t>习近平在全国教育大会发表重要讲话</w:t>
      </w:r>
      <w:bookmarkEnd w:id="3"/>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全国教育大会9月10日在北京召开。中共中央总书记、国家主席、中央军委主席习近平出席会议并发表重要讲话。他强调，在党的坚强领导下，全面贯彻党的教育方针，坚持马克思主义指导地位，坚持中国特色社会主义教育发展道路，坚持社会主义办学方向，立足基本国情，遵循教育规律，坚持改革创新，以凝聚人心、完善人格、开发人力、培育人才、造福人民为工作目标，培养德智体美劳全面发展的社会主义建设者和接班人，加快推进教育现代化、建设教育强国、办好人民满意的教育。</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9月10日是我国第三十四个教师节，习近平代表党中央，向全国广大教师和教育工作者致以节日的热烈祝贺和诚挚问候。他强调，长期以来，广大教师贯彻党的教育方针，教书育人，呕心沥血，默默奉献，为国家发展和民族振兴作出了重大贡献。教师是人类灵魂的工程师，是人类文明的传承者，承载着传播知识、传播思想、传播真理，塑造灵魂、塑造生命、塑造新人的时代重任。全党全社会要弘扬尊师重教的社会风尚，努力提高教师政治地位、社会地位、职业地位，让广大教师享有应有的社会声望，在教书育人岗位上为党和人民事业作出新的更大的贡献。</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李克强在会上讲话。汪洋、王沪宁、赵乐际、韩正出席会议。</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在讲话中指出，党的十九大从新时代坚持和发展中国特色社会主义的战略高度，作出了优先发展教育事业、加快教育现代化、建设教育强国的重大部署。教育是民族振兴、社会进步的重要基石，是功在当代、利在千秋的德政工程，对提高人民综合素质、促进人的全面发展、增强中华民族创新创造活力、实现中华民族伟大复兴具有决定性意义。教育是国之大计、党之大计。</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lastRenderedPageBreak/>
        <w:t>习近平强调，党的十八大以来，我们围绕培养什么人、怎样培养人、为谁培养人这一根本问题，全面加强党对教育工作的领导，坚持立德树人，加强学校思想政治工作，推进教育改革，加快补齐教育短板，教育事业中国特色更加鲜明，教育现代化加速推进，教育方面人民群众获得感明显增强，我国教育的国际影响力加快提升，13亿多中国人民的思想道德素质和科学文化素质全面提升。</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指出，在实践中，我们就教育改革发展提出一系列新理念新思想新观点，主要有以下几个方面，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础工作。这是我们对我国教育事业规律性认识的深化，来之不易，要始终坚持并不断丰富发展。</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强调，新时代新形势，改革开放和社会主义现代化建设、促进人的全面发展和社会全面进步对教育和学习提出了新的更高的要求。我们要抓住机遇、超前布局，以更高远的历史站位、更宽广的国际视野、更深邃的战略眼光，对加快推进教育现代化、建设教育强国作出总体部署和战略设计，坚持把优先发展教育事业作为推动党和国家各项事业发展的重要先手棋，不断使教育同党和国家事业发展要求相适应、同人民群众期待相契合、同我国综合国力和国际地位相匹配。</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指出，培养什么人，是教育的首要问题。我国是中国共产党领导的社会主义国家，这就决定了我们的教育必须把培养社会主义建设者和接班人作为根本任务，培养一代又一代拥护中国共产党领导和我国社会主义制度、立志为中国特色社会主义奋斗终身的有用人才。这是教育工作的根本任务，也是教育现代化的方向目标。</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lastRenderedPageBreak/>
        <w:t>习近平强调，要在坚定理想信念上下功夫，教育引导学生树立共产主义远大理想和中国特色社会主义共同理想，增强学生的中国特色社会主义道路自信、理论自信、制度自信、文化自信，立志肩负起民族复兴的时代重任。要在厚植爱国主义情怀上下功夫，让爱国主义精神在学生心中牢牢扎根，教育引导学生热爱和拥护中国共产党，立志听党话、跟党走，立志扎根人民、奉献国家。要在加强品德修养上下功夫，教育引导学生培育和践行社会主义核心价值观，踏踏实实修好品德，成为有大爱大德大情怀的人。要在增长知识见识上下功夫，教育引导学生珍惜学习时光，心无旁骛求知问学，增长见识，丰富学识，沿着求真理、悟道理、明事理的方向前进。要在培养奋斗精神上下功夫，教育引导学生树立高远志向，历练敢于担当、不懈奋斗的精神，具有勇于奋斗的精神状态、乐观向上的人生态度，做到刚健有为、自强不息。要在增强综合素质上下功夫，教育引导学生培养综合能力，培养创新思维。要树立健康第一的教育理念，开齐开足体育课，帮助学生在体育锻炼中享受乐趣、增强体质、健全人格、锤炼意志。要全面加强和改进学校美育，坚持以美育人、以文化人，提高学生审美和人文素养。要在学生中弘扬劳动精神，教育引导学生崇尚劳动、尊重劳动，懂得劳动最光荣、劳动最崇高、劳动最伟大、劳动最美丽的道理，长大后能够辛勤劳动、诚实劳动、创造性劳动。</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指出，要努力构建德智体美劳全面培养的教育体系，形成更高水平的人才培养体系。要把立德树人融入思想道德教育、文化知识教育、社会实践教育各环节，贯穿基础教育、职业教育、高等教育各领域，学科体系、教学体系、教材体系、管理体系要围绕这个目标来设计，教师要围绕这个目标来教，学生要围绕这个目标来学。凡是不利于实现这个目标的做法都要坚决改过来。</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lastRenderedPageBreak/>
        <w:t>习近平强调，建设社会主义现代化强国，对教师队伍建设提出新的更高要求，也对全党全社会尊师重教提出新的更高要求。人民教师无上光荣，每个教师都要珍惜这份光荣，爱惜这份职业，严格要求自己，不断完善自己。做老师就要执着于教书育人，有热爱教育的定力、淡泊名利的坚守。随着办学条件不断改善，教育投入要更多向教师倾斜，不断提高教师待遇，让广大教师安心从教、热心从教。对教师队伍中存在的问题，要坚决依法依纪予以严惩。</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指出，要深化教育体制改革，健全立德树人落实机制，扭转不科学的教育评价导向，坚决克服唯分数、唯升学、唯文凭、唯论文、唯帽子的顽瘴痼疾，从根本上解决教育评价指挥棒问题。要深化办学体制和教育管理改革，充分激发教育事业发展生机活力。要提升教育服务经济社会发展能力，调整优化高校区域布局、学科结构、专业设置，建立健全学科专业动态调整机制，加快一流大学和一流学科建设，推进产学研协同创新，积极投身实施创新驱动发展战略，着重培养创新型、复合型、应用型人才。要扩大教育开放，同世界一流资源开展高水平合作办学。</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强调，加强党对教育工作的全面领导，是办好教育的根本保证。教育部门和各级各类学校的党组织要增强“四个意识”、坚定“四个自信”，坚定不移维护党中央权威和集中统一领导，自觉在政治立场、政治方向、政治原则、政治道路上同党中央保持高度一致。各级党委要把教育改革发展纳入议事日程，党政主要负责同志要熟悉教育、关心教育、研究教育。各级各类学校党组织要把抓好学校党建工作作为办学治校的基本功，把党的教育方针全面贯彻到学校工作各方面。思想政治工作是学校各项工作的生命线，各级党委、各级教育主管部门、学校党组织都必须紧紧抓在手上。要精心培养和组织一支会做思想政治工作的政工队伍，把思想政治工作做在日常、做到个人。</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lastRenderedPageBreak/>
        <w:t>习近平指出，办好教育事业，家庭、学校、政府、社会都有责任。家庭是人生的第一所学校，家长是孩子的第一任老师，要给孩子讲好“人生第一课”，帮助扣好人生第一粒扣子。教育、妇联等部门要统筹协调社会资源支持服务家庭教育。全社会要担负起青少年成长成才的责任。各级党委和政府要为学校办学安全托底，解决学校后顾之忧，维护老师和学校应有的尊严，保护学生生命安全。</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李克强在讲话中指出，要认真学习领会和贯彻落实习近平总书记重要讲话精神，以习近平新时代中国特色社会主义思想为指导，准确把握教育事业发展面临的新形势新任务，全面落实教育优先发展战略，在经济社会发展规划上优先安排教育、财政资金投入上优先保障教育、公共资源配置上优先满足教育和人力资源开发需要。坚持改革创新，坚持教育公平，推动教育从规模增长向质量提升转变，促进区域、城乡和各级各类教育均衡发展，以教育现代化支撑国家现代化。要着力补上短板，夯实义务教育这个根基，强化农村特别是贫困地区控辍保学工作，完善城乡统一、重在农村的义务教育经费保障机制，着力改善乡村学校办学条件、提高教学质量，注重运用信息化手段使乡村获得更多优质教育资源，在提速降费、网络建设方面给予特别照顾。把更多教育投入用到加强乡村师资队伍建设上，不折不扣落实现行的补助、奖励和各类保障政策，对符合条件的非在编教师要加快入编、同工同酬。前瞻规划布局城镇学校建设，增强容纳能力，加快实现随迁子女入学待遇同城化。同时，要重视发展学前教育、高中阶段教育和民族教育、特殊教育、继续教育等各类教育。</w:t>
      </w:r>
    </w:p>
    <w:p w:rsidR="00C2172B" w:rsidRPr="00D048BB" w:rsidRDefault="00C2172B"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李克强强调，要增强教育服务创新发展能力，培养更多适应高质量发展的各类人才。优化高校区域布局、学科结构、专业设置，坚持以教学为中心，突出创新意识和实践能力，培养更多创新人才、高素质人才。更加重视、充分发挥高校在强化基础研究和原始创新、突破</w:t>
      </w:r>
      <w:r w:rsidRPr="00D048BB">
        <w:rPr>
          <w:rFonts w:ascii="仿宋_GB2312" w:eastAsia="仿宋_GB2312" w:hAnsi="楷体" w:cs="宋体" w:hint="eastAsia"/>
          <w:color w:val="000000"/>
          <w:sz w:val="28"/>
          <w:szCs w:val="28"/>
          <w:shd w:val="clear" w:color="auto" w:fill="FFFFFF"/>
        </w:rPr>
        <w:lastRenderedPageBreak/>
        <w:t>关键核心技术中的重要作用。大力办好职业院校，坚持面向市场、服务发展、促进就业的办学方向，推进产教融合、校企合作，培养更多高技能人才。提高技术技能人才的社会地位和待遇。</w:t>
      </w:r>
    </w:p>
    <w:p w:rsidR="002F4098" w:rsidRDefault="00C2172B" w:rsidP="00C3180D">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李克强要求，要深化教育领域“放管服”改革，充分释放教育事业发展生机活力。尊重教育发展规律，充分发挥学校办学主体作用，大幅减少各类检查、评估、评价，加强对办学方向、标准、质量的规范引导，为学校潜心治校办学创造良好环境。积极鼓励社会力量依法兴办教育。鼓励各级各类学校与时俱进创新教育理念和人才培养模式，发展“互联网+教育”，完善吸引优秀人才从事教育的体制机制，提升教师社会地位，让尊师重教蔚然成风。</w:t>
      </w:r>
    </w:p>
    <w:p w:rsidR="00C3180D" w:rsidRDefault="00C3180D"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p>
    <w:p w:rsidR="002A21CF" w:rsidRPr="00FE2DDF" w:rsidRDefault="002A21CF" w:rsidP="00D048BB">
      <w:pPr>
        <w:pStyle w:val="1"/>
        <w:spacing w:before="0" w:beforeAutospacing="0" w:after="0" w:afterAutospacing="0" w:line="312" w:lineRule="auto"/>
        <w:ind w:firstLineChars="0" w:firstLine="0"/>
        <w:jc w:val="center"/>
        <w:rPr>
          <w:bCs w:val="0"/>
          <w:color w:val="000000"/>
          <w:kern w:val="36"/>
        </w:rPr>
      </w:pPr>
      <w:bookmarkStart w:id="4" w:name="_Toc525834057"/>
      <w:r w:rsidRPr="00FE2DDF">
        <w:rPr>
          <w:bCs w:val="0"/>
          <w:color w:val="000000"/>
          <w:kern w:val="36"/>
        </w:rPr>
        <w:t>习近平：自主创新推进网络强国建设</w:t>
      </w:r>
      <w:bookmarkEnd w:id="4"/>
    </w:p>
    <w:p w:rsidR="007B19DA"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全国网络安全和信息化工作会议20日至21日在北京召开。中共中央总书记、国家主席、中央军委主席、中央网络安全和信息化委员会主任习近平出席会议并发表重要讲话。他强调，信息化为中华民族带来了千载难逢的机遇。我们必须敏锐抓住信息化发展的历史机遇，加强网上正面宣传，维护网络安全，推动信息领域核心技术突破，发挥信息化对经济社会发展的引领作用，加强网信领域军民融合，主动参与网络空间国际治理进程，自主创新推进网络强国建设，为决胜全面建成小康社会、夺取新时代中国特色社会主义伟大胜利、实现中华民族伟大复兴的中国梦作出新的贡献。</w:t>
      </w:r>
    </w:p>
    <w:p w:rsidR="002A21CF"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中共中央政治局常委、国务院总理、中央网络安全和信息化委员会副主任李克强主持会议。中共中央政治局常委、全国人大常委会委员长栗战书，中共中央政治局常委、全国政协主席汪洋，中共中央政治局常委、中央纪委书记赵乐际，中共中央政治局常委、国务院副总</w:t>
      </w:r>
      <w:r w:rsidRPr="00D048BB">
        <w:rPr>
          <w:rFonts w:ascii="仿宋_GB2312" w:eastAsia="仿宋_GB2312" w:hAnsi="楷体" w:cs="宋体" w:hint="eastAsia"/>
          <w:color w:val="000000"/>
          <w:sz w:val="28"/>
          <w:szCs w:val="28"/>
          <w:shd w:val="clear" w:color="auto" w:fill="FFFFFF"/>
        </w:rPr>
        <w:lastRenderedPageBreak/>
        <w:t>理韩正出席会议。中共中央政治局常委、中央书记处书记、中央网络安全和信息化委员会副主任王沪宁作总结讲话。</w:t>
      </w:r>
    </w:p>
    <w:p w:rsidR="002A21CF"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在讲话中强调，党的十八大以来，党中央重视互联网、发展互联网、治理互联网，统筹协调涉及政治、经济、文化、社会、军事等领域信息化和网络安全重大问题，作出一系列重大决策、提出一系列重大举措，推动网信事业取得历史性成就。这些成就充分说明，党的十八大以来党中央关于加强党对网信工作集中统一领导的决策和对网信工作作出的一系列战略部署是完全正确的。我们不断推进理论创新和实践创新，不仅走出一条中国特色治网之道，而且提出一系列新思想新观点新论断，形成了网络强国战略思想。</w:t>
      </w:r>
    </w:p>
    <w:p w:rsidR="002A21CF"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指出，要提高网络综合治理能力，形成党委领导、政府管理、企业履责、社会监督、网民自律等多主体参与，经济、法律、技术等多种手段相结合的综合治网格局。要加强网上正面宣传，旗帜鲜明坚持正确政治方向、舆论导向、价值取向，用新时代中国特色社会主义思想和党的十九大精神团结、凝聚亿万网民，深入开展理想信念教育，深化新时代中国特色社会主义和中国梦宣传教育，积极培育和践行社会主义核心价值观，推进网上宣传理念、内容、形式、方法、手段等创新，把握好时度效，构建网上网下同心圆，更好凝聚社会共识，巩固全党全国人民团结奋斗的共同思想基础。要压实互联网企业的主体责任，决不能让互联网成为传播有害信息、造谣生事的平台。要加强互联网行业自律，调动网民积极性，动员各方面力量参与治理。</w:t>
      </w:r>
    </w:p>
    <w:p w:rsidR="002A21CF"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强调，没有网络安全就没有国家安全，就没有经济社会稳定运行，广大人民群众利益也难以得到保障。要树立正确的网络安全观，加强信息基础设施网络安全防护，加强网络安全信息统筹机制、手段、平台建设，加强网络安全事件应急指挥能力建设，积极发展网络安全产业，做到关口前移，防患于未然。要落实关键信息基础设施</w:t>
      </w:r>
      <w:r w:rsidRPr="00D048BB">
        <w:rPr>
          <w:rFonts w:ascii="仿宋_GB2312" w:eastAsia="仿宋_GB2312" w:hAnsi="楷体" w:cs="宋体" w:hint="eastAsia"/>
          <w:color w:val="000000"/>
          <w:sz w:val="28"/>
          <w:szCs w:val="28"/>
          <w:shd w:val="clear" w:color="auto" w:fill="FFFFFF"/>
        </w:rPr>
        <w:lastRenderedPageBreak/>
        <w:t>防护责任，行业、企业作为关键信息基础设施运营者承担主体防护责任，主管部门履行好监管责任。要依法严厉打击网络黑客、电信网络诈骗、侵犯公民个人隐私等违法犯罪行为，切断网络犯罪利益链条，持续形成高压态势，维护人民群众合法权益。要深入开展网络安全知识技能宣传普及，提高广大人民群众网络安全意识和防护技能。</w:t>
      </w:r>
    </w:p>
    <w:p w:rsidR="002A21CF"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指出，核心技术是国之重器。要下定决心、保持恒心、找准重心，加速推动信息领域核心技术突破。要抓产业体系建设，在技术、产业、政策上共同发力。要遵循技术发展规律，做好体系化技术布局，优中选优、重点突破。要加强集中统一领导，完善金融、财税、国际贸易、人才、知识产权保护等制度环境，优化市场环境，更好释放各类创新主体创新活力。要培育公平的市场环境，强化知识产权保护，反对垄断和不正当竞争。要打通基础研究和技术创新衔接的绿色通道，力争以基础研究带动应用技术群体突破。</w:t>
      </w:r>
    </w:p>
    <w:p w:rsidR="002A21CF"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强调，网信事业代表着新的生产力和新的发展方向，应该在践行新发展理念上先行一步，围绕建设现代化经济体系、实现高质量发展，加快信息化发展，整体带动和提升新型工业化、城镇化、农业现代化发展。要发展数字经济，加快推动数字产业化，依靠信息技术创新驱动，不断催生新产业新业态新模式，用新动能推动新发展。要推动产业数字化，利用互联网新技术新应用对传统产业进行全方位、全角度、全链条的改造，提高全要素生产率，释放数字对经济发展的放大、叠加、倍增作用。要推动互联网、大数据、人工智能和实体经济深度融合，加快制造业、农业、服务业数字化、网络化、智能化。要坚定不移支持网信企业做大做强，加强规范引导，促进其健康有序发展。企业发展要坚持经济效益和社会效益相统一，更好承担起社会责任和道德责任。要运用信息化手段推进政务公开、党务公开，加快推进电子政务，构建全流程一体化在线服务平台，更好解决企业和群</w:t>
      </w:r>
      <w:r w:rsidRPr="00D048BB">
        <w:rPr>
          <w:rFonts w:ascii="仿宋_GB2312" w:eastAsia="仿宋_GB2312" w:hAnsi="楷体" w:cs="宋体" w:hint="eastAsia"/>
          <w:color w:val="000000"/>
          <w:sz w:val="28"/>
          <w:szCs w:val="28"/>
          <w:shd w:val="clear" w:color="auto" w:fill="FFFFFF"/>
        </w:rPr>
        <w:lastRenderedPageBreak/>
        <w:t>众反映强烈的办事难、办事慢、办事繁的问题。网信事业发展必须贯彻以人民为中心的发展思想，把增进人民福祉作为信息化发展的出发点和落脚点，让人民群众在信息化发展中有更多获得感、幸福感、安全感。</w:t>
      </w:r>
    </w:p>
    <w:p w:rsidR="002A21CF"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指出，网信军民融合是军民融合的重点领域和前沿领域，也是军民融合最具活力和潜力的领域。要抓住当前信息技术变革和新军事变革的历史机遇，深刻理解生产力和战斗力、市场和战场的内在关系，把握网信军民融合的工作机理和规律，推动形成全要素、多领域、高效益的军民深度融合发展的格局。</w:t>
      </w:r>
    </w:p>
    <w:p w:rsidR="002A21CF"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强调，推进全球互联网治理体系变革是大势所趋、人心所向。国际网络空间治理应该坚持多边参与、多方参与，发挥政府、国际组织、互联网企业、技术社群、民间机构、公民个人等各种主体作用。既要推动联合国框架内的网络治理，也要更好发挥各类非国家行为体的积极作用。要以“一带一路”建设等为契机，加强同沿线国家特别是发展中国家在网络基础设施建设、数字经济、网络安全等方面的合作，建设21世纪数字丝绸之路。</w:t>
      </w:r>
    </w:p>
    <w:p w:rsidR="002A21CF"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指出，要加强党中央对网信工作的集中统一领导，确保网信事业始终沿着正确方向前进。各地区各部门要高度重视网信工作，将其纳入重点工作计划和重要议事日程，及时解决新情况新问题。要充分发挥工青妇等群团组织优势，发挥好企业、科研院校、智库等作用，汇聚全社会力量齐心协力推动网信工作。各级领导干部特别是高级干部要主动适应信息化要求、强化互联网思维，不断提高对互联网规律的把握能力、对网络舆论的引导能力、对信息化发展的驾驭能力、对网络安全的保障能力。各级党政机关和领导干部要提高通过互联网组织群众、宣传群众、引导群众、服务群众的本领。要推动依法管网、依法办网、依法上网，确保互联网在法治轨道上健康运行。要研究制</w:t>
      </w:r>
      <w:r w:rsidRPr="00D048BB">
        <w:rPr>
          <w:rFonts w:ascii="仿宋_GB2312" w:eastAsia="仿宋_GB2312" w:hAnsi="楷体" w:cs="宋体" w:hint="eastAsia"/>
          <w:color w:val="000000"/>
          <w:sz w:val="28"/>
          <w:szCs w:val="28"/>
          <w:shd w:val="clear" w:color="auto" w:fill="FFFFFF"/>
        </w:rPr>
        <w:lastRenderedPageBreak/>
        <w:t>定网信领域人才发展整体规划，推动人才发展体制机制改革，让人才的创造活力竞相迸发、聪明才智充分涌流。要不断增强“四个意识”，坚持把党的政治建设摆在首位，加大力度建好队伍、全面从严管好队伍，选好配好各级网信领导干部，为网信事业发展提供坚强的组织和队伍保障。</w:t>
      </w:r>
    </w:p>
    <w:p w:rsidR="002A21CF" w:rsidRPr="00D048BB" w:rsidRDefault="002A21CF"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李克强在主持会议时指出，习近平总书记的重要讲话从党和国家事业全局出发，全面总结了党的十八大以来我国网络安全和信息化工作取得的历史性成就、发生的历史性变革，系统阐释了网络强国战略思想的丰富内涵，科学回答了事关网信事业长远发展的一系列重大理论和实践问题，为把握信息革命历史机遇、加强网络安全和信息化工作、加快推进网络强国建设明确了前进方向、提供了根本遵循，具有重大而深远的意义。大家要认真学习领会，深入思考、联系实际、深化认识，切实把思想和行动统一到习近平总书记重要讲话精神上来。进一步提高政治站位，从党长期执政和国家长治久安的高度，切实增强责任感和使命感，推动网络安全和信息化工作再上新台阶。</w:t>
      </w:r>
    </w:p>
    <w:p w:rsidR="00C3180D" w:rsidRDefault="002A21CF"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王沪宁在总结讲话中指出，习近平总书记重要讲话站在人类历史发展和党和国家全局高度，科学分析了信息化变革趋势和我们肩负的历史使命，系统阐述了网络强国战略思想，深刻回答了事关网信事业发展的一系列重大理论和实践问题，是指导新时代网络安全和信息化发展的纲领性文献。一定要认真学习领会，把思想和行动统一到党中央关于网信工作的战略部署上来，以钉钉子精神把各项工作抓实抓到位。</w:t>
      </w:r>
    </w:p>
    <w:p w:rsidR="00C3180D" w:rsidRDefault="00C3180D">
      <w:pPr>
        <w:widowControl/>
        <w:jc w:val="left"/>
        <w:rPr>
          <w:rFonts w:ascii="仿宋_GB2312" w:eastAsia="仿宋_GB2312" w:hAnsi="楷体" w:cs="宋体"/>
          <w:color w:val="000000"/>
          <w:sz w:val="28"/>
          <w:szCs w:val="28"/>
          <w:shd w:val="clear" w:color="auto" w:fill="FFFFFF"/>
        </w:rPr>
      </w:pPr>
      <w:r>
        <w:rPr>
          <w:rFonts w:ascii="仿宋_GB2312" w:eastAsia="仿宋_GB2312" w:hAnsi="楷体" w:cs="宋体"/>
          <w:color w:val="000000"/>
          <w:sz w:val="28"/>
          <w:szCs w:val="28"/>
          <w:shd w:val="clear" w:color="auto" w:fill="FFFFFF"/>
        </w:rPr>
        <w:br w:type="page"/>
      </w:r>
    </w:p>
    <w:p w:rsidR="00C2172B" w:rsidRPr="00FE2DDF" w:rsidRDefault="00D048BB" w:rsidP="00D048BB">
      <w:pPr>
        <w:pStyle w:val="1"/>
        <w:spacing w:before="0" w:beforeAutospacing="0" w:after="0" w:afterAutospacing="0" w:line="312" w:lineRule="auto"/>
        <w:ind w:firstLineChars="0" w:firstLine="0"/>
        <w:jc w:val="left"/>
        <w:rPr>
          <w:bCs w:val="0"/>
          <w:color w:val="000000"/>
          <w:kern w:val="36"/>
        </w:rPr>
      </w:pPr>
      <w:bookmarkStart w:id="5" w:name="_Toc525834058"/>
      <w:r>
        <w:rPr>
          <w:rFonts w:hint="eastAsia"/>
          <w:bCs w:val="0"/>
          <w:color w:val="000000"/>
          <w:kern w:val="36"/>
        </w:rPr>
        <w:lastRenderedPageBreak/>
        <w:t>二、</w:t>
      </w:r>
      <w:r w:rsidRPr="00FE2DDF">
        <w:rPr>
          <w:rFonts w:hint="eastAsia"/>
          <w:bCs w:val="0"/>
          <w:color w:val="000000"/>
          <w:kern w:val="36"/>
        </w:rPr>
        <w:t>社论与社评：</w:t>
      </w:r>
      <w:bookmarkEnd w:id="5"/>
    </w:p>
    <w:p w:rsidR="006766D2" w:rsidRPr="00FE2DDF" w:rsidRDefault="006766D2" w:rsidP="00D048BB">
      <w:pPr>
        <w:pStyle w:val="1"/>
        <w:spacing w:before="0" w:beforeAutospacing="0" w:after="0" w:afterAutospacing="0" w:line="312" w:lineRule="auto"/>
        <w:ind w:firstLineChars="0" w:firstLine="0"/>
        <w:jc w:val="center"/>
        <w:rPr>
          <w:bCs w:val="0"/>
          <w:color w:val="000000"/>
          <w:kern w:val="36"/>
        </w:rPr>
      </w:pPr>
      <w:bookmarkStart w:id="6" w:name="_Toc525834059"/>
      <w:r w:rsidRPr="00FE2DDF">
        <w:rPr>
          <w:rFonts w:hint="eastAsia"/>
          <w:bCs w:val="0"/>
          <w:color w:val="000000"/>
          <w:kern w:val="36"/>
        </w:rPr>
        <w:t>坚持党对教育事业的全面领导</w:t>
      </w:r>
      <w:bookmarkEnd w:id="6"/>
    </w:p>
    <w:p w:rsidR="006766D2" w:rsidRPr="00D048BB" w:rsidRDefault="006766D2" w:rsidP="00D048BB">
      <w:pPr>
        <w:widowControl/>
        <w:spacing w:after="230" w:line="312" w:lineRule="auto"/>
        <w:ind w:firstLineChars="200" w:firstLine="560"/>
        <w:jc w:val="left"/>
        <w:rPr>
          <w:rFonts w:ascii="仿宋_GB2312" w:eastAsia="仿宋_GB2312" w:hAnsi="楷体" w:cs="宋体"/>
          <w:color w:val="000000"/>
          <w:sz w:val="28"/>
          <w:szCs w:val="28"/>
          <w:shd w:val="clear" w:color="auto" w:fill="FFFFFF"/>
        </w:rPr>
      </w:pPr>
      <w:r w:rsidRPr="00D048BB">
        <w:rPr>
          <w:rFonts w:ascii="仿宋_GB2312" w:eastAsia="仿宋_GB2312" w:hAnsi="楷体" w:cs="宋体"/>
          <w:color w:val="000000"/>
          <w:sz w:val="28"/>
          <w:szCs w:val="28"/>
          <w:shd w:val="clear" w:color="auto" w:fill="FFFFFF"/>
        </w:rPr>
        <w:t>——</w:t>
      </w:r>
      <w:r w:rsidRPr="00D048BB">
        <w:rPr>
          <w:rFonts w:ascii="仿宋_GB2312" w:eastAsia="仿宋_GB2312" w:hAnsi="楷体" w:cs="宋体"/>
          <w:color w:val="000000"/>
          <w:sz w:val="28"/>
          <w:szCs w:val="28"/>
          <w:shd w:val="clear" w:color="auto" w:fill="FFFFFF"/>
        </w:rPr>
        <w:t>论学习贯彻习近平总书记全国教育大会重要讲话</w:t>
      </w:r>
    </w:p>
    <w:p w:rsidR="006766D2" w:rsidRPr="00D048BB" w:rsidRDefault="006766D2" w:rsidP="002F409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党政军民学，东西南北中，党是领导一切的。</w:t>
      </w:r>
    </w:p>
    <w:p w:rsidR="006766D2" w:rsidRPr="00D048BB" w:rsidRDefault="006766D2" w:rsidP="002F409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习近平总书记在全国教育大会上发表重要讲话，从党和国家事业发展全局出发，突出强调了加强党的领导对于做好教育工作的极端重要性，对加强党对教育工作的全面领导提出了明确要求，为加快推进教育现代化、建设教育强国、办好人民满意的教育指明了正确政治方向、提供了根本遵循。</w:t>
      </w:r>
    </w:p>
    <w:p w:rsidR="006766D2" w:rsidRPr="00D048BB" w:rsidRDefault="006766D2" w:rsidP="002F409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加强党的领导是做好教育工作的根本保证。党的十八大以来，我国教育事业发展之所以取得显著成就，最根本的就是，在以习近平同志为核心的党中央坚强领导下，党对教育事业的全面领导得到有力贯彻，党对教育工作的领导得到全面加强。要做好当前和今后一个时期教育工作，就必须以习近平新时代中国特色社会主义思想为指导，全面贯彻党的教育方针，坚持马克思主义指导地位，坚持中国特色社会主义教育发展道路，坚持社会主义办学方向，把党对教育事业的全面领导贯彻好、落实好。</w:t>
      </w:r>
    </w:p>
    <w:p w:rsidR="006766D2" w:rsidRPr="00D048BB" w:rsidRDefault="006766D2" w:rsidP="002F409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坚持党对教育事业的全面领导，首先是思想政治领导。马克思主义是我们立党立国的根本指导思想，必须始终坚持马克思主义指导地位，把思想政治工作贯穿学校教育管理全过程，使教育领域成为坚持党的领导的坚强阵地。立德树人关系党的事业后继有人，关系国家前途命运，必须把培养社会主义建设者和接班人作为根本任务，培养一代又一代拥护中国共产党领导和我国社会主义制度、立志为中国特色社会主义奋斗终身的有用人才。我们办的是社会主义教育，必须坚持教育为人民服务、为中国共产党治国理政服务、为巩固和发展中国特</w:t>
      </w:r>
      <w:r w:rsidRPr="00D048BB">
        <w:rPr>
          <w:rFonts w:ascii="仿宋_GB2312" w:eastAsia="仿宋_GB2312" w:hAnsi="楷体" w:cs="宋体" w:hint="eastAsia"/>
          <w:color w:val="000000"/>
          <w:sz w:val="28"/>
          <w:szCs w:val="28"/>
          <w:shd w:val="clear" w:color="auto" w:fill="FFFFFF"/>
        </w:rPr>
        <w:lastRenderedPageBreak/>
        <w:t>色社会主义制度服务、为改革开放和社会主义现代化建设服务，始终做到为党育人，为国育才。教育部门和各级各类学校的党组织要增强“四个意识”、坚定“四个自信”，坚定不移维护党中央权威和集中统一领导，自觉在政治立场、政治方向、政治原则、政治道路上同党中央保持高度一致。</w:t>
      </w:r>
    </w:p>
    <w:p w:rsidR="006766D2" w:rsidRPr="00D048BB" w:rsidRDefault="006766D2" w:rsidP="002F409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坚持党对教育事业的全面领导，关键要落实落细做到位。各级党委要把教育改革发展纳入议事日程，党政主要负责同志要熟悉教育、关心教育、研究教育。党的领导在教育系统能不能有效实现，取决于教育系统党的组织体系健不健全，党的建设抓得好不好，各级各类学校党组织要把抓好学校党建工作作为办学治校的基本功，把党的教育方针全面贯彻到学校工作各方面。思想政治工作是学校各项工作的生命线，各级党委、各级教育主管部门、学校党组织都必须紧紧抓在手上；思想政治工作决不是单纯一条线的工作，而应该是全方位的，无处不在、无时不在的，融入式、嵌入式、渗入式的，不能搞成两张皮；要精心培养和组织一支会做思想政治工作的政工队伍，把思想政治工作做在日常、做到个人。把加强党对教育工作的全面领导落到实处、落到细处，办好教育就有了根本保证。</w:t>
      </w:r>
    </w:p>
    <w:p w:rsidR="006766D2" w:rsidRPr="00D048BB" w:rsidRDefault="006766D2" w:rsidP="002F409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D048BB">
        <w:rPr>
          <w:rFonts w:ascii="仿宋_GB2312" w:eastAsia="仿宋_GB2312" w:hAnsi="楷体" w:cs="宋体" w:hint="eastAsia"/>
          <w:color w:val="000000"/>
          <w:sz w:val="28"/>
          <w:szCs w:val="28"/>
          <w:shd w:val="clear" w:color="auto" w:fill="FFFFFF"/>
        </w:rPr>
        <w:t>办好中国的事情，关键在党；实现中华民族伟大复兴，归根结底靠人才、靠教育。认真学习贯彻落实习近平总书记在全国教育大会上的重要讲话精神，坚持党对教育事业的全面领导，坚持立德树人，我们就一定能培养德智体美劳全面发展的社会主义建设者和接班人，为实现中华民族伟大复兴提供坚强政治保障和有力人才支撑。</w:t>
      </w:r>
    </w:p>
    <w:p w:rsidR="006766D2" w:rsidRPr="007B19DA" w:rsidRDefault="006766D2" w:rsidP="00D048BB">
      <w:pPr>
        <w:widowControl/>
        <w:shd w:val="clear" w:color="auto" w:fill="FFFFFF"/>
        <w:spacing w:line="312" w:lineRule="auto"/>
        <w:jc w:val="center"/>
        <w:rPr>
          <w:rFonts w:ascii="黑体" w:eastAsia="黑体" w:hAnsi="黑体" w:cs="宋体"/>
          <w:color w:val="000000" w:themeColor="text1"/>
          <w:kern w:val="0"/>
          <w:sz w:val="30"/>
          <w:szCs w:val="30"/>
        </w:rPr>
      </w:pPr>
    </w:p>
    <w:p w:rsidR="006766D2" w:rsidRPr="007B19DA" w:rsidRDefault="006766D2" w:rsidP="00D048BB">
      <w:pPr>
        <w:widowControl/>
        <w:shd w:val="clear" w:color="auto" w:fill="FFFFFF"/>
        <w:spacing w:line="312" w:lineRule="auto"/>
        <w:jc w:val="center"/>
        <w:rPr>
          <w:rFonts w:ascii="黑体" w:eastAsia="黑体" w:hAnsi="黑体" w:cs="宋体"/>
          <w:color w:val="000000" w:themeColor="text1"/>
          <w:kern w:val="0"/>
          <w:sz w:val="30"/>
          <w:szCs w:val="30"/>
        </w:rPr>
      </w:pPr>
    </w:p>
    <w:p w:rsidR="004A49C5" w:rsidRPr="00FE2DDF" w:rsidRDefault="004A49C5" w:rsidP="00D048BB">
      <w:pPr>
        <w:pStyle w:val="1"/>
        <w:spacing w:before="0" w:beforeAutospacing="0" w:after="0" w:afterAutospacing="0" w:line="312" w:lineRule="auto"/>
        <w:ind w:firstLineChars="0" w:firstLine="0"/>
        <w:jc w:val="center"/>
        <w:rPr>
          <w:bCs w:val="0"/>
          <w:color w:val="000000"/>
          <w:kern w:val="36"/>
        </w:rPr>
      </w:pPr>
      <w:bookmarkStart w:id="7" w:name="_Toc525834060"/>
      <w:r w:rsidRPr="00FE2DDF">
        <w:rPr>
          <w:rFonts w:hint="eastAsia"/>
          <w:bCs w:val="0"/>
          <w:color w:val="000000"/>
          <w:kern w:val="36"/>
        </w:rPr>
        <w:lastRenderedPageBreak/>
        <w:t>从政治高度审视党的建设质量</w:t>
      </w:r>
      <w:bookmarkEnd w:id="7"/>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立足党的十八大以来全面从严治党的成功经验和新时代党的建设新形势新任务，习近平总书记在党的十九大报告中明确提出了新时代党的建设总要求，其中突出强调“不断提高党的建设质量”。深刻理解这一重要论断，对于我们在新时代毫不动摇坚持和完善党的领导，毫不动摇把党建设得更加坚强有力具有重要意义。</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世界上的任何政党都是由有一定政治倾向的人按照一定原则组织起来的政治体，政治性乃政党的第一属性，是政党与其他社会组织、利益集团的本质区别所在。政党的政治性衍生出政治信仰、政治基础、政治立场、政治原则、政治路线、政治方向、政治生活、政治纪律、政治规矩等许多与政党密切相关的概念和内容。实践、理论与价值取向上的先进性，始终是马克思主义政党的本质特征，对于这一点，马克思恩格斯在《共产党宣言》中明确指出：“在实践方面，共产党人是各国工人政党中最坚决的、始终起推动作用的部分；在理论方面，他们胜过其余无产阶级群众的地方在于他们了解无产阶级运动的条件、进程和一般结果”；在价值取向方面，“过去的一切运动都是少数人的或者为少数人谋利益的运动。无产阶级的运动是绝大多数人的、为绝大多数人谋利益的独立的运动”。上述根本政治立场与先进性本质，是马克思主义政党学说的重要意涵。</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一般而言，质量可以指物体的一种固有性质，也可以指产品的“品质”与优劣程度。但从政治本质与组织属性看，政党不同于企业、工厂；党的建设有别于企业生产、行政管理。我们不能简单地把物质生产意义上的数量与质量关系、质量管理与质量规范、质量标准和质量品位等概念与逻辑简单套用到党的建设质量上来。政党的政治性与马克思主义政党的先进性共同决定了，党的建设是一项凝心聚力、铸就干事创业伟力、赢取党心民心的伟大政治工程。早在革命时期，毛泽</w:t>
      </w:r>
      <w:r w:rsidRPr="002F4098">
        <w:rPr>
          <w:rFonts w:ascii="仿宋_GB2312" w:eastAsia="仿宋_GB2312" w:hAnsi="楷体" w:cs="宋体" w:hint="eastAsia"/>
          <w:color w:val="000000"/>
          <w:sz w:val="28"/>
          <w:szCs w:val="28"/>
          <w:shd w:val="clear" w:color="auto" w:fill="FFFFFF"/>
        </w:rPr>
        <w:lastRenderedPageBreak/>
        <w:t>东同志就把“统一战线、武装斗争和党的建设”视为党在革命中战胜敌人的“三大法宝”，把党的建设喻为一项“伟大工程”，强调实施这一伟大工程的目的与目标，就是要建设一个全国范围的、广大群众性的、思想上政治上组织上完全巩固的布尔什维克化的中国共产党。改革开放以来，中国共产党人持续接力、不断推进党的建设新的伟大工程，不断深化对执政党建设规律的认识，矢志把我们党建设成为始终走在时代前列、人民衷心拥护、勇于自我革命、经得起各种风浪考验、朝气蓬勃的马克思主义执政党。从历史与现实出发，深刻理解和把握党的建设质量，就必须从政治高度，紧密结合党的先进性、党的宗旨、党的建设目标与根本目的、人民拥戴与支持等角度进行思考，脱离这些谈党的建设质量，很容易流于空泛、迷失方向。</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党的十八大以来，以习近平同志为核心的党中央在理论和实践层面高度重视党的建设质量问题。例如，针对党内政治生活质量，习近平总书记强调，增强党内政治生活的政治性、原则性、战斗性，不断提高党内政治生活质量和水平。针对党员发展质量问题，党中央提出了控制总量、优化结构、提高质量、发挥作用的总要求，不断提高新形势下党员发展和管理工作科学化水平。针对党内民主生活会质量，《中国共产党党内监督条例》作出规定：“上级党组织应当加强对下级领导班子民主生活会的指导和监督，提高民主生活会质量。”由此可见，提高党内政治生活质量、党员发展质量、民主生活会质量等都属于提高党的建设质量的应有之义。从根本上看，提高党的建设质量，就是要在管党治党过程中坚持问题导向、增强问题意识，正确处理好内容与形式、重点与全面、态度与方式、继承与创新、工作业绩与人民认同的关系，有效解决党的建设面临的各项突出问题。</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新时代提高党的建设质量，各级党组织与领导干部必须从党的领导、党的建设、党的事业相辅相成，伟大斗争、伟大工程、伟大事业、</w:t>
      </w:r>
      <w:r w:rsidRPr="002F4098">
        <w:rPr>
          <w:rFonts w:ascii="仿宋_GB2312" w:eastAsia="仿宋_GB2312" w:hAnsi="楷体" w:cs="宋体" w:hint="eastAsia"/>
          <w:color w:val="000000"/>
          <w:sz w:val="28"/>
          <w:szCs w:val="28"/>
          <w:shd w:val="clear" w:color="auto" w:fill="FFFFFF"/>
        </w:rPr>
        <w:lastRenderedPageBreak/>
        <w:t>伟大梦想相互作用的高度审视。既要注重党的建设新的伟大工程在“四个伟大”中的决定性作用，也要紧密结合伟大斗争、伟大事业、伟大梦想的实践来进行党的建设；既要密切联系党的政治路线与中心工作来开展党建工作，又要解决好党建与业务、党建与中心工作的关系问题。具体而言，提高党的建设质量，以下问题值得高度重视。</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增强管党治党的整体性、系统性、协同性。各级党组织和领导干部应正确认识党的建设的丰富内涵，形成全党上下“一盘棋”、齐心协力推进党的各项建设的强大合力。强化对党的建设各项问题的系统性认识，克服与避免“头痛医头脚痛医脚”现象，即那种单纯就党的思想问题谈思想建设、单纯就干部问题谈组织建设、单纯就“四风”问题谈作风建设、单纯就腐败问题谈廉政建设等就事论事现象，致力于对党建问题进行系统思考与综合治理。</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实现自上而下与自下而上的有机结合。一方面，各级党组织要切实增强管党治党的政治意识与责任意识，把抓好党建作为最大的政绩，推动形成党委抓、书记抓、各有关部门抓、一级抓一级、层层抓落实的党建工作格局，有效落实党风廉政建设党委主体责任和纪委监督责任。另一方面，尊重与保障党员在党内的主体地位，调动广大党员参与党建工作的积极性、主动性、创造性，凝聚全党智慧力量持续推进党的建设。</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善于运用科学的理念、制度和方法。面对变化了的党建实践与形势，一些领导干部仍习惯于用传统思维思考新问题、用老办法解决新问题，缺乏解决问题的新办法，致使党的建设成效不高，这是党的建设面临的一大突出问题。新时代要提高党的建设质量，必须改进党建模式与方式、创新党建思路与方法，广泛运用新技术新手段开展党建工作，有效实现党的建设内外互动、上下互动、网上网下互动，在深化对马克思主义执政党建设规律的过程中提升党的建设质量。</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lastRenderedPageBreak/>
        <w:t>把人民对党的建设的认可度、满意度作为检验党的建设质量的重要标准。民心是最大的政治，人民拥护和支持是我们党执政最牢固的根基。各级党组织、党员干部的表现与党的建设各项工作质量，都必须交给人民群众来评判。这要求各级党组织与领导干部要注意各项党建工作和措施的政治效应与社会效应，提升工作思路、工作方法、工作标准的科学性与有效性，确保党始终同人民想在一起、干在一起，从根本上提高党的建设质量。</w:t>
      </w:r>
    </w:p>
    <w:p w:rsidR="004A49C5" w:rsidRPr="007B19DA" w:rsidRDefault="004A49C5" w:rsidP="00D048BB">
      <w:pPr>
        <w:spacing w:line="312" w:lineRule="auto"/>
        <w:rPr>
          <w:rFonts w:ascii="华文新魏" w:eastAsia="华文新魏" w:hAnsiTheme="majorEastAsia"/>
          <w:b/>
          <w:color w:val="000000" w:themeColor="text1"/>
          <w:sz w:val="32"/>
          <w:szCs w:val="32"/>
        </w:rPr>
      </w:pPr>
    </w:p>
    <w:p w:rsidR="004A49C5" w:rsidRPr="00FE2DDF" w:rsidRDefault="004A49C5" w:rsidP="00D048BB">
      <w:pPr>
        <w:pStyle w:val="1"/>
        <w:spacing w:before="0" w:beforeAutospacing="0" w:after="0" w:afterAutospacing="0" w:line="312" w:lineRule="auto"/>
        <w:ind w:firstLineChars="0" w:firstLine="0"/>
        <w:jc w:val="center"/>
        <w:rPr>
          <w:bCs w:val="0"/>
          <w:color w:val="000000"/>
          <w:kern w:val="36"/>
        </w:rPr>
      </w:pPr>
      <w:bookmarkStart w:id="8" w:name="_Toc525834061"/>
      <w:r w:rsidRPr="00FE2DDF">
        <w:rPr>
          <w:rFonts w:hint="eastAsia"/>
          <w:bCs w:val="0"/>
          <w:color w:val="000000"/>
          <w:kern w:val="36"/>
        </w:rPr>
        <w:t>举旗定向做好新时代宣传思想工作</w:t>
      </w:r>
      <w:bookmarkEnd w:id="8"/>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习近平总书记在全国宣传思想工作会议上强调，做好新形势下宣传思想工作，必须自觉承担起举旗帜、聚民心、育新人、兴文化、展形象的使命任务。这五个方面相辅相成、相互促进，构成有机整体。其中，举旗帜处于统领地位。我们要把统一思想、凝聚力量作为宣传思想工作的中心环节，高举马克思主义、中国特色社会主义的旗帜，切实做好新时代的宣传思想工作。</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从马克思主义传入中国开始，马克思主义、社会主义道路就与中国共产党和中华民族的前途命运紧密相连。鸦片战争以后，被西方列强坚船利炮轰开大门的近代中国满目疮痍，中华民族陷入内忧外患的悲惨境地。俄国十月革命一声炮响，给中国送来了马克思列宁主义，给苦苦探寻救亡图存出路的中国指明了前进方向、提供了全新选择。旗帜定方向明。从此，中国共产党人就成为马克思主义的忠诚信奉者、坚定实践者，自觉地把马克思主义基本原理与中国的革命建设改革实际相结合，团结带领人民在取得新民主主义革命、社会主义革命、社会主义建设伟大胜利的基础上，以巨大的政治勇气和理论勇气进行改革开放，成功开创了中国特色社会主义。党的十八大以来，以习近平同志为核心的党中央不忘初心、牢记使命、接续奋斗，推动党和国家</w:t>
      </w:r>
      <w:r w:rsidRPr="002F4098">
        <w:rPr>
          <w:rFonts w:ascii="仿宋_GB2312" w:eastAsia="仿宋_GB2312" w:hAnsi="楷体" w:cs="宋体" w:hint="eastAsia"/>
          <w:color w:val="000000"/>
          <w:sz w:val="28"/>
          <w:szCs w:val="28"/>
          <w:shd w:val="clear" w:color="auto" w:fill="FFFFFF"/>
        </w:rPr>
        <w:lastRenderedPageBreak/>
        <w:t>事业发生历史性变革，中国特色社会主义进入新时代，近代以来久经磨难的中华民族迎来了从站起来、富起来到强起来的伟大飞跃，迎来了实现中华民族伟大复兴的光明前景。正是在这个意义上，习近平总书记指出：“历史和人民选择马克思主义是完全正确的，中国共产党把马克思主义写在自己的旗帜上是完全正确的，坚持马克思主义基本原理同中国具体实际相结合、不断推进马克思主义中国化时代化是完全正确的！”</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参天之木，必有其根；怀山之水，必有其源。”旗帜是宣传思想工作之“根”。在中国特色社会主义新时代，只有高举马克思主义、中国特色社会主义的旗帜，坚持不懈用习近平新时代中国特色社会主义思想武装全党、教育人民、推动工作，在学懂弄通做实上下功夫，推动当代中国马克思主义、21世纪马克思主义深入人心、落地生根，才不会走改旗易帜的邪路、封闭僵化的老路，才不会犯颠覆性的错误。新形势下的宣传思想工作要在守正出新中坚持正本清源，在举旗定向的基础性、战略性工作上下功夫，在关键处、要害处下功夫，在工作质量和水平上下功夫。</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切实加强党的领导。中国特色社会主义最本质的特征是中国共产党领导，中国特色社会主义制度的最大优势是中国共产党领导，落实好举旗帜的使命任务，首要的就是坚持党对意识形态工作的领导权，发挥好党的领导这个制度优势。旗帜鲜明地坚持党管宣传、党管意识形态，做到任务落实不马虎、阵地管理不懈怠、责任追究不含糊。各级党委要切实负起政治责任，加强对宣传思想领域重大问题的分析研判和重大战略性任务的统筹指导，动员各条战线各个部门一起来做，把宣传思想工作同各个领域的中心工作更加紧密地结合起来，不断提高领导宣传思想工作能力和水平。宣传思想干部要不断掌握新知识、</w:t>
      </w:r>
      <w:r w:rsidRPr="002F4098">
        <w:rPr>
          <w:rFonts w:ascii="仿宋_GB2312" w:eastAsia="仿宋_GB2312" w:hAnsi="楷体" w:cs="宋体" w:hint="eastAsia"/>
          <w:color w:val="000000"/>
          <w:sz w:val="28"/>
          <w:szCs w:val="28"/>
          <w:shd w:val="clear" w:color="auto" w:fill="FFFFFF"/>
        </w:rPr>
        <w:lastRenderedPageBreak/>
        <w:t>熟悉新领域、开拓新视野，不断增强脚力、眼力、脑力、笔力，努力成为宣传思想工作的行家里手。</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强化理论阐释和理论武装。马克思主义理论指导中国特色社会主义新的实践，中国特色社会主义实践进一步丰富和发展马克思主义理论。理论上清醒，政治上才能坚定。必须紧紧围绕中国特色社会主义理论创新、实践创新的阐释，坚持理论创新每前进一步，理论武装就跟进一步，让党的创新理论“飞入寻常百姓家”。特别是要在学懂弄通做实习近平新时代中国特色社会主义思想上下功夫，引领全国各族人民坚定中国特色社会主义理论自信、道路自信、制度自信、文化自信。在新时代新征程中，只有深入贯彻落实习近平新时代中国特色社会主义思想，中国特色社会主义才能不断取得新成就，社会主义现代化建设才能不断谱写新篇章。</w:t>
      </w:r>
    </w:p>
    <w:p w:rsidR="004A49C5" w:rsidRPr="002F4098" w:rsidRDefault="004A49C5"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建设导向鲜明的、广泛有效的传播体系。始终把坚持正确政治方向摆在第一位，主动适应舆论环境、媒体格局、传播方式的深刻变化，创新内容和传播方式，提高新闻舆论传播力、引导力、影响力、公信力，巩固壮大主流思想舆论。要善于运用大数据，构建现代传播体系，打造新型主流媒体，扎实抓好县级融媒体中心建设，推动互联网这个“最大变量”成为“最大增量”“最大正能量”，更好引导群众、服务群众。统筹好国内传播和国际传播，融通中外表达方式，构建对外话语体系，让世界知道“学术中的中国”“理论中的中国”“哲学社会科学中的中国”“发展中的中国”“开放中的中国”“为人类文明作贡献的中国”，让“近者悦，远者来”。</w:t>
      </w:r>
    </w:p>
    <w:p w:rsidR="004A49C5" w:rsidRDefault="004A49C5" w:rsidP="002F409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用好宣传思想领域的斗争武器。马克思说过，如果从观念上来考察，那么一定的意识形态的解体足以使整个时代覆灭。历史和现实都警示我们，一个政权的瓦解往往是从思想领域开始的，思想防线被攻破了，其他防线就很难守住。意识形态领域的斗争不会停止，也不可</w:t>
      </w:r>
      <w:r w:rsidRPr="002F4098">
        <w:rPr>
          <w:rFonts w:ascii="仿宋_GB2312" w:eastAsia="仿宋_GB2312" w:hAnsi="楷体" w:cs="宋体" w:hint="eastAsia"/>
          <w:color w:val="000000"/>
          <w:sz w:val="28"/>
          <w:szCs w:val="28"/>
          <w:shd w:val="clear" w:color="auto" w:fill="FFFFFF"/>
        </w:rPr>
        <w:lastRenderedPageBreak/>
        <w:t>避免。在意识形态领域斗争上，我们没有任何妥协、退让的余地，一刻也不能放松和削弱意识形态工作，否则就要犯不可挽回的历史性错误。真理不怕斗争，旗帜将在斗争中举得更牢。面对意识形态领域“没有硝烟”的战争，宣传思想工作必须旗帜鲜明地坚持真理，立场坚定地批驳谬误，对大是大非问题做到理直气壮，针锋相对，敢于亮剑，激浊扬清，绝不含糊，勇当战士，不当“绅士”。</w:t>
      </w:r>
    </w:p>
    <w:p w:rsidR="00C3180D" w:rsidRPr="002F4098" w:rsidRDefault="00C3180D"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p>
    <w:p w:rsidR="006766D2" w:rsidRPr="00FE2DDF" w:rsidRDefault="006766D2" w:rsidP="00D048BB">
      <w:pPr>
        <w:pStyle w:val="1"/>
        <w:spacing w:before="0" w:beforeAutospacing="0" w:after="0" w:afterAutospacing="0" w:line="312" w:lineRule="auto"/>
        <w:ind w:firstLineChars="0" w:firstLine="0"/>
        <w:jc w:val="center"/>
        <w:rPr>
          <w:bCs w:val="0"/>
          <w:color w:val="000000"/>
          <w:kern w:val="36"/>
        </w:rPr>
      </w:pPr>
      <w:bookmarkStart w:id="9" w:name="_Toc525834062"/>
      <w:r w:rsidRPr="00FE2DDF">
        <w:rPr>
          <w:rFonts w:hint="eastAsia"/>
          <w:bCs w:val="0"/>
          <w:color w:val="000000"/>
          <w:kern w:val="36"/>
        </w:rPr>
        <w:t>发挥统战优势助力脱贫攻坚</w:t>
      </w:r>
      <w:bookmarkEnd w:id="9"/>
    </w:p>
    <w:p w:rsidR="006766D2" w:rsidRPr="002F4098" w:rsidRDefault="006766D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脱贫攻坚是一项系统性重大任务，习近平总书记将其作为实现全面建成小康社会的一个重要标志，体现了中国共产党攻坚必胜的信念，在推进脱贫攻坚的政策落实方面，也进行了一系列理论创新、制度创新、方法创新。统一战线成员发挥优势参与这场攻坚战，是在国家发展和社会进步事业中发挥统一战线作用的题中之义。统一战线要深入贯彻习近平总书记关于扶贫工作重要论述，发挥统一战线优势助力脱贫攻坚。</w:t>
      </w:r>
    </w:p>
    <w:p w:rsidR="006766D2" w:rsidRPr="002F4098" w:rsidRDefault="006766D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专业优势。统一战线团结了最广大的人群，引导他们发挥专业优势投身社会主义各项建设中，可以对国家的扶贫事业发展提供充足的智力保障和专业支持。</w:t>
      </w:r>
    </w:p>
    <w:p w:rsidR="006766D2" w:rsidRPr="002F4098" w:rsidRDefault="006766D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组织优势。统一战线有健全的组织依托，从上到下，各级统战部门、各级政协、民主党派、人民团体和其他社会组织，设置了系统的组织网络，涉及国家建设和社会发展各领域各方面，这种组织优势确保了中国共产党的政策方针能全方位地传达到社会各个层面，为各个人群所知晓和接纳，也成为推进各项重大决策的组织依托。</w:t>
      </w:r>
    </w:p>
    <w:p w:rsidR="006766D2" w:rsidRPr="002F4098" w:rsidRDefault="006766D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机制优势。统一战线不是一个抽象的政治概念，在统战部的具体协调下，由上而下覆盖了社会的各区域、领域和阶层，一些重大决策通过这一机制得到切实的落实。脱贫攻坚作为一项重大任务受到全社</w:t>
      </w:r>
      <w:r w:rsidRPr="002F4098">
        <w:rPr>
          <w:rFonts w:ascii="仿宋_GB2312" w:eastAsia="仿宋_GB2312" w:hAnsi="楷体" w:cs="宋体" w:hint="eastAsia"/>
          <w:color w:val="000000"/>
          <w:sz w:val="28"/>
          <w:szCs w:val="28"/>
          <w:shd w:val="clear" w:color="auto" w:fill="FFFFFF"/>
        </w:rPr>
        <w:lastRenderedPageBreak/>
        <w:t>会的关注，在统一战线机制优势的保障之下，可以转化为全民一致上下一致的行动。</w:t>
      </w:r>
    </w:p>
    <w:p w:rsidR="006766D2" w:rsidRPr="002F4098" w:rsidRDefault="006766D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声望优势。在脱贫攻坚工作中，可以借助统一战线的声望优势，来团结社会各方面力量，克服困难，实现习近平总书记提出的脱贫目标。</w:t>
      </w:r>
    </w:p>
    <w:p w:rsidR="006766D2" w:rsidRPr="002F4098" w:rsidRDefault="006766D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事实上，统一战线与脱贫攻坚工作也是一个相辅相成的过程。可以从以下三方面来把握。</w:t>
      </w:r>
    </w:p>
    <w:p w:rsidR="006766D2" w:rsidRPr="002F4098" w:rsidRDefault="006766D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积极参与脱贫攻坚，丰富统一战线工作内容。积极参与脱贫攻坚，将拓展统一战线新职能，丰富发展统一战线工作新内容，更切实地体现统一战线工作与国家发展和社会进步之间的内在联系。而统一战线就是以团结各界人士积极服务于国家建设和社会进步为本职的，就应该借助自身综合优势，整合各方面资源，来积极参与其中。</w:t>
      </w:r>
    </w:p>
    <w:p w:rsidR="006766D2" w:rsidRPr="002F4098" w:rsidRDefault="006766D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积极参与脱贫攻坚，拓展统一战线职能发挥的新途径。积极参与脱贫攻坚战，能大大拓展统一战线职能发挥的新途径，助力统一战线对国家发展和社会进步事业广泛参与机制的完善。统一战线在脱贫攻坚战中发挥积极作用，也能够拓展和丰富职能履行的途径。一是在决策过程之中，统一战线成员的积极参与将大大提升政策优化的水平。二是在人才集聚方面，统一战线的优势能够得到显著发挥。三是在协同运行机制上，要考虑到多层次的合作与协同。要有科学规范的工程设计、运行机制，而统一战线所团结和联系的许多专家学者完全可以积极参与其中。</w:t>
      </w:r>
    </w:p>
    <w:p w:rsidR="006766D2" w:rsidRPr="002F4098" w:rsidRDefault="006766D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积极参与脱贫攻坚，优化统一战线内部关系。参与脱贫攻坚战可以大大促进统一战线内部的关系优化，探索出良性互动、相互促进的机制，在脱贫攻坚过程中，积极参与的统一战线成员也获得了促进相互关系良性发展的良机。</w:t>
      </w:r>
    </w:p>
    <w:p w:rsidR="006766D2" w:rsidRPr="002F4098" w:rsidRDefault="006766D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lastRenderedPageBreak/>
        <w:t>一是围绕脱贫攻坚的总目标，就具体的政策措施、制度改革的落实等问题，形成协作关系，这一关系的形成过程就是各成员相互之间寻求互补的过程。</w:t>
      </w:r>
    </w:p>
    <w:p w:rsidR="00C3180D" w:rsidRDefault="006766D2" w:rsidP="002806B2">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二是统一战线成员可以利用智库、媒体作为平台，在脱贫攻坚问题上，形成步调一致的动作，比如，进行政策咨询、项目招商推荐、人才交流、公益募捐等活动，使之产生更大的社会影响力。</w:t>
      </w:r>
    </w:p>
    <w:p w:rsidR="002806B2" w:rsidRDefault="002806B2" w:rsidP="002806B2">
      <w:pPr>
        <w:widowControl/>
        <w:spacing w:line="520" w:lineRule="exact"/>
        <w:ind w:firstLineChars="200" w:firstLine="640"/>
        <w:jc w:val="left"/>
        <w:rPr>
          <w:rFonts w:eastAsia="黑体"/>
          <w:color w:val="000000"/>
          <w:kern w:val="36"/>
          <w:sz w:val="32"/>
          <w:szCs w:val="44"/>
        </w:rPr>
      </w:pPr>
    </w:p>
    <w:p w:rsidR="007136D9" w:rsidRPr="00FE2DDF" w:rsidRDefault="00C3180D" w:rsidP="00C3180D">
      <w:pPr>
        <w:pStyle w:val="1"/>
        <w:spacing w:before="0" w:beforeAutospacing="0" w:after="0" w:afterAutospacing="0" w:line="312" w:lineRule="auto"/>
        <w:ind w:firstLineChars="0" w:firstLine="0"/>
        <w:jc w:val="left"/>
        <w:rPr>
          <w:bCs w:val="0"/>
          <w:color w:val="000000"/>
          <w:kern w:val="36"/>
        </w:rPr>
      </w:pPr>
      <w:bookmarkStart w:id="10" w:name="_Toc525834063"/>
      <w:r>
        <w:rPr>
          <w:rFonts w:hint="eastAsia"/>
          <w:bCs w:val="0"/>
          <w:color w:val="000000"/>
          <w:kern w:val="36"/>
        </w:rPr>
        <w:t>三、</w:t>
      </w:r>
      <w:r w:rsidRPr="00FE2DDF">
        <w:rPr>
          <w:rFonts w:hint="eastAsia"/>
          <w:bCs w:val="0"/>
          <w:color w:val="000000"/>
          <w:kern w:val="36"/>
        </w:rPr>
        <w:t>各民主党派中央讲话：</w:t>
      </w:r>
      <w:bookmarkEnd w:id="10"/>
    </w:p>
    <w:p w:rsidR="007136D9" w:rsidRPr="00FE2DDF" w:rsidRDefault="006627DC" w:rsidP="00D048BB">
      <w:pPr>
        <w:pStyle w:val="1"/>
        <w:spacing w:before="0" w:beforeAutospacing="0" w:after="0" w:afterAutospacing="0" w:line="312" w:lineRule="auto"/>
        <w:ind w:firstLineChars="0" w:firstLine="0"/>
        <w:jc w:val="left"/>
        <w:rPr>
          <w:bCs w:val="0"/>
          <w:color w:val="000000"/>
          <w:kern w:val="36"/>
        </w:rPr>
      </w:pPr>
      <w:bookmarkStart w:id="11" w:name="_Toc525834064"/>
      <w:r w:rsidRPr="00FE2DDF">
        <w:rPr>
          <w:rFonts w:hint="eastAsia"/>
          <w:bCs w:val="0"/>
          <w:color w:val="000000"/>
          <w:kern w:val="36"/>
        </w:rPr>
        <w:t>万鄂湘：</w:t>
      </w:r>
      <w:r w:rsidR="007136D9" w:rsidRPr="00FE2DDF">
        <w:rPr>
          <w:rFonts w:hint="eastAsia"/>
          <w:bCs w:val="0"/>
          <w:color w:val="000000"/>
          <w:kern w:val="36"/>
        </w:rPr>
        <w:t>为坚持和发展中国特色社会主义凝聚共识、汇聚力量</w:t>
      </w:r>
      <w:bookmarkEnd w:id="11"/>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中国特色社会主义进入新时代，民革要以习近平新时代中国特色社会主义思想凝心聚力，打牢共同思想政治基础，为新时代中国特色社会主义事业贡献力量。</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民革要把深入学习贯彻习近平新时代中国特色社会主义思想和中共十九大精神作为首要政治任务。坚决维护以习近平同志为核心的中共中央权威和集中统一领导，认真开展“不忘合作初心，继续携手前进”主题教育活动，团结引领全体民革党员干部进一步增强“四个意识”，坚定“四个自信”，把思想和行动统一到习近平新时代中国特色社会主义思想和中共十九大精神上来，把智慧和力量凝聚到贯彻落实中共中央的决策部署上来，为坚持和发展中国特色社会主义凝聚共识、汇聚力量。</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民革要为坚持和发展我国新型政党制度作出新的更大的贡献。在新时代更好地坚持和发展我国新型政党制度，参与好中国共产党领导的多党合作和政治协商，做好中国特色社会主义参政党建设，是民革一直研究的课题。例如，做好参政议政，就要言之有据、言之有理、言之有度、言之有物，参政参到要点上，议政议到关键处。做好参政</w:t>
      </w:r>
      <w:r w:rsidRPr="002F4098">
        <w:rPr>
          <w:rFonts w:ascii="仿宋_GB2312" w:eastAsia="仿宋_GB2312" w:hAnsi="楷体" w:cs="宋体" w:hint="eastAsia"/>
          <w:color w:val="000000"/>
          <w:sz w:val="28"/>
          <w:szCs w:val="28"/>
          <w:shd w:val="clear" w:color="auto" w:fill="FFFFFF"/>
        </w:rPr>
        <w:lastRenderedPageBreak/>
        <w:t>党自身建设，就要加强思想政治引领，弘扬优良传统。下一步我们要深学细悟，指导实践，继续为坚持和发展我国新型政党制度出力献策。</w:t>
      </w:r>
    </w:p>
    <w:p w:rsidR="007136D9" w:rsidRDefault="007136D9" w:rsidP="002F409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民革要在新时代中国特色社会主义事业中更好发挥优势和作用。适逢盛世，民革发挥优势、彰显价值的舞台更加广阔。我们不能辜负伟大时代，要继续积极投身新时代中国特色社会主义事业，围绕决胜全面建成小康社会，打赢防范化解重大风险、精准脱贫、污染防治三大攻坚战等重大问题建言献策，更好发挥自身优势和作用，找准切入点、结合点、着力点，深入开展调查研究。我们今年已经安排了20多个调研课题，并继续做好脱贫攻坚民主监督工作，自觉做中国特色社会主义的亲历者、实践者、维护者、捍卫者。</w:t>
      </w:r>
    </w:p>
    <w:p w:rsidR="002806B2" w:rsidRPr="002F4098" w:rsidRDefault="002806B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p>
    <w:p w:rsidR="00C3180D" w:rsidRDefault="006627DC" w:rsidP="00D048BB">
      <w:pPr>
        <w:pStyle w:val="1"/>
        <w:spacing w:before="0" w:beforeAutospacing="0" w:after="0" w:afterAutospacing="0" w:line="312" w:lineRule="auto"/>
        <w:ind w:firstLineChars="0" w:firstLine="0"/>
        <w:jc w:val="center"/>
        <w:rPr>
          <w:rFonts w:hint="eastAsia"/>
          <w:bCs w:val="0"/>
          <w:color w:val="000000"/>
          <w:kern w:val="36"/>
        </w:rPr>
      </w:pPr>
      <w:bookmarkStart w:id="12" w:name="_Toc525834065"/>
      <w:r w:rsidRPr="00FE2DDF">
        <w:rPr>
          <w:rFonts w:hint="eastAsia"/>
          <w:bCs w:val="0"/>
          <w:color w:val="000000"/>
          <w:kern w:val="36"/>
        </w:rPr>
        <w:t>丁仲礼：</w:t>
      </w:r>
      <w:r w:rsidR="007136D9" w:rsidRPr="00FE2DDF">
        <w:rPr>
          <w:rFonts w:hint="eastAsia"/>
          <w:bCs w:val="0"/>
          <w:color w:val="000000"/>
          <w:kern w:val="36"/>
        </w:rPr>
        <w:t>全面理解中国共产党领导是中国特色社会主义</w:t>
      </w:r>
      <w:bookmarkEnd w:id="12"/>
    </w:p>
    <w:p w:rsidR="007136D9" w:rsidRPr="00FE2DDF" w:rsidRDefault="007136D9" w:rsidP="00D048BB">
      <w:pPr>
        <w:pStyle w:val="1"/>
        <w:spacing w:before="0" w:beforeAutospacing="0" w:after="0" w:afterAutospacing="0" w:line="312" w:lineRule="auto"/>
        <w:ind w:firstLineChars="0" w:firstLine="0"/>
        <w:jc w:val="center"/>
        <w:rPr>
          <w:bCs w:val="0"/>
          <w:color w:val="000000"/>
          <w:kern w:val="36"/>
        </w:rPr>
      </w:pPr>
      <w:bookmarkStart w:id="13" w:name="_Toc525834066"/>
      <w:r w:rsidRPr="00FE2DDF">
        <w:rPr>
          <w:rFonts w:hint="eastAsia"/>
          <w:bCs w:val="0"/>
          <w:color w:val="000000"/>
          <w:kern w:val="36"/>
        </w:rPr>
        <w:t>最本质的特征</w:t>
      </w:r>
      <w:bookmarkEnd w:id="13"/>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借参加研讨班的机会，就“中国共产党领导是中国特色社会主义最本质的特征”这一宏大命题，谈点粗浅认识。</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一是历史逻辑。我国的地理具相对封闭特征。在这样的环境中演进的中华文明，逐步形成自成一体的“天下观”，其中最为特征的一点是大一统观念，即天下必须“定于一”。这种观念的形成，也同中国在季风气候下自然灾害频发，需要一个强大高效的行政系统承担社会救助职能有关。保持天下一统，就必须把权力集中到中央，由此保证社会秩序安定、中央政令推行。在我国历史上，一旦中央权力出现弱化，区域性的离心倾向甚至分裂势力就会乘势而起，给民族带来连绵的灾难。正因为有这样的历史体验，才生发出“大道之行，天下为公”、求同存异、兼容并包、和而不同等极富智慧的政治文化理念，才会有儒、释、道三教合一，才会有中华文明长期延续、与时俱进。因此，坚持中国共产党集中统一领导，有其历史逻辑依据。</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lastRenderedPageBreak/>
        <w:t>二是实践逻辑。鸦片战争后，面对列强的凌迫，中国面临“三千年来未有之变局”，同时也开启了强国富民的艰难探索之路。在很长一段时期，这样的探索是在迷惘中进行的。中国共产党是在中国积贫积弱到极点，国家需要全面重建的危急关头走上历史舞台的。她以建设民主政治为目标，同国民党一党独裁展开了艰苦卓绝的斗争，最终取得中国革命胜利，并在其后社会主义建设、改革开放、实现民族复兴等历史阶段，取得了前所未有的成就，实现了多少仁人志士所追求的强国富民之目标。这是中国共产党长期执政的实践逻辑。</w:t>
      </w:r>
    </w:p>
    <w:p w:rsidR="007136D9" w:rsidRDefault="007136D9" w:rsidP="002F409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三是现实逻辑。进入新时代，尽管我国从来没有像今天这样离民族复兴那么近，但是也面临着来自国际国内多种多样前所未有的挑战。我国是一个存在巨大区域差异性的国家，这种差异来自于地方习俗、宗教文化、民族认同、自然条件、发展程度等因素。这种差异性一旦被某种政治势力利用，就会给整个民族复兴事业，甚至国家完整性带来不可估量的破坏作用。从这个角度看，我国必须有一支能超越民族、宗教、习俗、地域的强有力的政治力量存在。毫无疑问，这样的政治力量在中国非共产党莫属。因此，实现民族复兴的共同追求是坚持中国共产党领导的现实逻辑。</w:t>
      </w:r>
    </w:p>
    <w:p w:rsidR="002806B2" w:rsidRPr="002F4098" w:rsidRDefault="002806B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p>
    <w:p w:rsidR="007136D9" w:rsidRPr="00FE2DDF" w:rsidRDefault="006627DC" w:rsidP="00D048BB">
      <w:pPr>
        <w:pStyle w:val="1"/>
        <w:spacing w:before="0" w:beforeAutospacing="0" w:after="0" w:afterAutospacing="0" w:line="312" w:lineRule="auto"/>
        <w:ind w:firstLineChars="0" w:firstLine="0"/>
        <w:jc w:val="center"/>
        <w:rPr>
          <w:bCs w:val="0"/>
          <w:color w:val="000000"/>
          <w:kern w:val="36"/>
        </w:rPr>
      </w:pPr>
      <w:bookmarkStart w:id="14" w:name="_Toc525834067"/>
      <w:r w:rsidRPr="00FE2DDF">
        <w:rPr>
          <w:rFonts w:hint="eastAsia"/>
          <w:bCs w:val="0"/>
          <w:color w:val="000000"/>
          <w:kern w:val="36"/>
        </w:rPr>
        <w:t>郝明金：</w:t>
      </w:r>
      <w:r w:rsidR="007136D9" w:rsidRPr="00FE2DDF">
        <w:rPr>
          <w:rFonts w:hint="eastAsia"/>
          <w:bCs w:val="0"/>
          <w:color w:val="000000"/>
          <w:kern w:val="36"/>
        </w:rPr>
        <w:t>增强政党制度自信巩固发展好新时代统一战线</w:t>
      </w:r>
      <w:bookmarkEnd w:id="14"/>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这次专题学习研讨班政治突出、主题鲜明、针对性强，十分重要。我简要谈几点学习体会：</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一是坚持把学习习近平新时代中国特色社会主义思想和中共十九大精神不断引向深入。学习习近平新时代中国特色社会主义思想，要原原本本、系统完整、结合实际学习，真正学懂弄通做实。中共十九大以来，习近平总书记在一些重大国际国内场合，就对外开放、生态文明、科技创新等重大问题发表了一系列重要讲话，充分体现了习近</w:t>
      </w:r>
      <w:r w:rsidRPr="002F4098">
        <w:rPr>
          <w:rFonts w:ascii="仿宋_GB2312" w:eastAsia="仿宋_GB2312" w:hAnsi="楷体" w:cs="宋体" w:hint="eastAsia"/>
          <w:color w:val="000000"/>
          <w:sz w:val="28"/>
          <w:szCs w:val="28"/>
          <w:shd w:val="clear" w:color="auto" w:fill="FFFFFF"/>
        </w:rPr>
        <w:lastRenderedPageBreak/>
        <w:t>平新时代中国特色社会主义思想与时俱进的理论品格，代表了习近平新时代中国特色社会主义思想的最新成果。我们要及时跟进学习，以习近平新时代中国特色社会主义思想武装头脑，把学习成效体现到履职实践中，贯穿于自身建设全过程。</w:t>
      </w:r>
    </w:p>
    <w:p w:rsidR="007136D9" w:rsidRPr="002F4098" w:rsidRDefault="007136D9"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二是坚持好、发展好、完善好中国共产党领导的新型政党制度。习近平总书记指出，中国共产党领导的多党合作和政治协商制度是从中国土壤中生长出来的新型政党制度。汪洋同志在开班式讲话中强调“增强对中国政党制度的自信”。在我国新型政党制度和西方政党制度的持久较量中，西方政党制度正日益暴露出其弊端，我国新型政党制度越来越显示出优势。在新时代，我们要毫不动摇坚持中国共产党领导，进一步坚持好、发展好、完善好我国新型政党制度，讲好我国政党制度的故事，展示我国新型政党制度的风采。</w:t>
      </w:r>
    </w:p>
    <w:p w:rsidR="007136D9" w:rsidRDefault="007136D9" w:rsidP="002F4098">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2F4098">
        <w:rPr>
          <w:rFonts w:ascii="仿宋_GB2312" w:eastAsia="仿宋_GB2312" w:hAnsi="楷体" w:cs="宋体" w:hint="eastAsia"/>
          <w:color w:val="000000"/>
          <w:sz w:val="28"/>
          <w:szCs w:val="28"/>
          <w:shd w:val="clear" w:color="auto" w:fill="FFFFFF"/>
        </w:rPr>
        <w:t>三是民主党派要为巩固发展好新时代统一战线发挥重要作用。习近平总书记指出：“人心向背、力量对比是决定党和人民事业成败的关键，是最大的政治。统战工作的本质要求是大团结大联合，解决的就是人心和力量问题。”为新时代统一战线的发展指明了方向。“凝心聚力”是民主党派发挥作用的重要方面。“凝心聚力”下的是“绣花功夫”，做的是长期工作，只要长期坚持、久久为功，就能春风化雨，取得“润物无声”的效果。民建要加强对广大会员的思想政治引领，不断增强对中国共产党和中国特色社会主义的政治认同，为实现中华民族伟大复兴中国梦，凝聚人心和共识、贡献智慧和力量。</w:t>
      </w:r>
    </w:p>
    <w:p w:rsidR="002806B2" w:rsidRPr="002F4098" w:rsidRDefault="002806B2" w:rsidP="002F4098">
      <w:pPr>
        <w:widowControl/>
        <w:spacing w:line="520" w:lineRule="exact"/>
        <w:ind w:firstLineChars="200" w:firstLine="560"/>
        <w:jc w:val="left"/>
        <w:rPr>
          <w:rFonts w:ascii="仿宋_GB2312" w:eastAsia="仿宋_GB2312" w:hAnsi="楷体" w:cs="宋体"/>
          <w:color w:val="000000"/>
          <w:sz w:val="28"/>
          <w:szCs w:val="28"/>
          <w:shd w:val="clear" w:color="auto" w:fill="FFFFFF"/>
        </w:rPr>
      </w:pPr>
    </w:p>
    <w:p w:rsidR="007136D9" w:rsidRPr="00FE2DDF" w:rsidRDefault="002D5ED9" w:rsidP="00D048BB">
      <w:pPr>
        <w:pStyle w:val="1"/>
        <w:spacing w:before="0" w:beforeAutospacing="0" w:after="0" w:afterAutospacing="0" w:line="312" w:lineRule="auto"/>
        <w:ind w:firstLineChars="0" w:firstLine="0"/>
        <w:jc w:val="center"/>
        <w:rPr>
          <w:bCs w:val="0"/>
          <w:color w:val="000000"/>
          <w:kern w:val="36"/>
        </w:rPr>
      </w:pPr>
      <w:bookmarkStart w:id="15" w:name="_Toc525834068"/>
      <w:r w:rsidRPr="00FE2DDF">
        <w:rPr>
          <w:rFonts w:hint="eastAsia"/>
          <w:bCs w:val="0"/>
          <w:color w:val="000000"/>
          <w:kern w:val="36"/>
        </w:rPr>
        <w:t>蔡达峰：</w:t>
      </w:r>
      <w:r w:rsidR="007136D9" w:rsidRPr="00FE2DDF">
        <w:rPr>
          <w:rFonts w:hint="eastAsia"/>
          <w:bCs w:val="0"/>
          <w:color w:val="000000"/>
          <w:kern w:val="36"/>
        </w:rPr>
        <w:t>理解新时代</w:t>
      </w:r>
      <w:r w:rsidR="007136D9" w:rsidRPr="00FE2DDF">
        <w:rPr>
          <w:rFonts w:hint="eastAsia"/>
          <w:bCs w:val="0"/>
          <w:color w:val="000000"/>
          <w:kern w:val="36"/>
        </w:rPr>
        <w:t xml:space="preserve"> </w:t>
      </w:r>
      <w:r w:rsidR="007136D9" w:rsidRPr="00FE2DDF">
        <w:rPr>
          <w:rFonts w:hint="eastAsia"/>
          <w:bCs w:val="0"/>
          <w:color w:val="000000"/>
          <w:kern w:val="36"/>
        </w:rPr>
        <w:t>适应新时代</w:t>
      </w:r>
      <w:bookmarkEnd w:id="15"/>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中国特色社会主义进入新时代，执政党提出了党的建设新的总要求，强调把政治建设摆在首位，并对参政党建设提出了希望和要求。</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lastRenderedPageBreak/>
        <w:t>政党自身建设的动力，来自于使命感和责任感。中国共产党加强党建，体现了崇高的使命意识。参政党也要把自身建设与自身作用紧密结合，提高政治把握能力，使自身的思想和履职水平与新时代政治发展需要相适应，与新型政党制度赋予的政治地位、政治责任相匹配，更好地按照中国特色社会主义参政党要求履职尽责。</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政党自身建设的动力，来自于自身进步和完善的要求。中国共产党加强党建，体现了强烈的忧患意识。参政党有自我教育的优良传统，但保持进步性的任务依然很艰巨，必须主动地、坚决地从严从高把握政治要求，与时俱进地加强自身的政治建设。</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政党自身建设的成效，取决于政治要求。中国共产党始终讲政治、抓党建，体现了勇于自我革命、善于自我教育的优良品质。作为中国特色社会主义参政党，坚持中国共产党领导的多党合作制度，做中国共产党的好参谋、好帮手、好同事，就是要为党和国家的政治建设发挥作用，支持和配合执政党建设，为落实“五位一体”战略布局中的政治建设任务履职尽责，关注经济、文化、社会和生态文明建设中的政治问题，努力提高政治把握能力。</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政治建设是参政党建设和发展的本质要求和根本保障，参政党要对自身的政治建设负责，全面领会执政党政治建设的经验和要求，跟上执政党建设的步伐，增强政治建设的责任感和紧迫感，按照政治制度的要求和政治发展的需要，集中思想和精力研究自身建设的政治要求，用政治要求统领自身建设，在自身建设各方面贯彻政治要求，自觉维护国体、政体、政治制度和政党制度，坚持和发展中国特色社会主义，坚持中国共产党的领导，保持进步性与广泛性相结合的作用，不断提高解决自身问题的能力，确保各项工作的政治方向，体现新时代中国特色社会主义高素质参政党的新面貌。</w:t>
      </w:r>
    </w:p>
    <w:p w:rsidR="00C3180D" w:rsidRDefault="002D5ED9" w:rsidP="00D048BB">
      <w:pPr>
        <w:pStyle w:val="1"/>
        <w:spacing w:before="0" w:beforeAutospacing="0" w:after="0" w:afterAutospacing="0" w:line="312" w:lineRule="auto"/>
        <w:ind w:firstLineChars="0" w:firstLine="0"/>
        <w:jc w:val="center"/>
        <w:rPr>
          <w:rFonts w:hint="eastAsia"/>
          <w:bCs w:val="0"/>
          <w:color w:val="000000"/>
          <w:kern w:val="36"/>
        </w:rPr>
      </w:pPr>
      <w:bookmarkStart w:id="16" w:name="_Toc525834069"/>
      <w:r w:rsidRPr="00FE2DDF">
        <w:rPr>
          <w:rFonts w:hint="eastAsia"/>
          <w:bCs w:val="0"/>
          <w:color w:val="000000"/>
          <w:kern w:val="36"/>
        </w:rPr>
        <w:lastRenderedPageBreak/>
        <w:t>陈竺：</w:t>
      </w:r>
      <w:r w:rsidR="007136D9" w:rsidRPr="00FE2DDF">
        <w:rPr>
          <w:rFonts w:hint="eastAsia"/>
          <w:bCs w:val="0"/>
          <w:color w:val="000000"/>
          <w:kern w:val="36"/>
        </w:rPr>
        <w:t>坚定践行新型政党制度的政治自觉、理论自觉、</w:t>
      </w:r>
      <w:bookmarkEnd w:id="16"/>
    </w:p>
    <w:p w:rsidR="007136D9" w:rsidRPr="00FE2DDF" w:rsidRDefault="007136D9" w:rsidP="00D048BB">
      <w:pPr>
        <w:pStyle w:val="1"/>
        <w:spacing w:before="0" w:beforeAutospacing="0" w:after="0" w:afterAutospacing="0" w:line="312" w:lineRule="auto"/>
        <w:ind w:firstLineChars="0" w:firstLine="0"/>
        <w:jc w:val="center"/>
        <w:rPr>
          <w:bCs w:val="0"/>
          <w:color w:val="000000"/>
          <w:kern w:val="36"/>
        </w:rPr>
      </w:pPr>
      <w:bookmarkStart w:id="17" w:name="_Toc525834070"/>
      <w:r w:rsidRPr="00FE2DDF">
        <w:rPr>
          <w:rFonts w:hint="eastAsia"/>
          <w:bCs w:val="0"/>
          <w:color w:val="000000"/>
          <w:kern w:val="36"/>
        </w:rPr>
        <w:t>行动自觉</w:t>
      </w:r>
      <w:bookmarkEnd w:id="17"/>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习近平新时代中国特色社会主义思想是中共十九大的灵魂和主线，是具有科学性、传承性、时代性、人民性、创新性的当代中国马克思主义、21世纪马克思主义，是中国特色社会主义取得历史性成就、实现历史性变革的根本保证，是指引我们战胜一切困难挑战、从胜利走向胜利、实现中华民族伟大复兴的理论灯塔，也为世界共产主义运动从曲折走向复兴作出了重要理论贡献。</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凡益之道、与时偕行。作为中国特色社会主义参政党，民主党派肩负着齐心协力把统一战线和新型政党制度巩固好发展好的光荣使命：</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一要“重”引领，坚持打牢共同思想政治基础。以此次研讨班为契机，带领广大农工党党员掀起新一轮学习高潮，努力把学习成效转化为对中国共产党的政治认同、思想认同、理论认同、情感认同，转化为践行新型政党制度的政治自觉、理论自觉、行动自觉，切实增强“四个意识”，坚定“四个自信”，在事关道路、制度、旗帜、方向等根本问题上立场不含糊、原则不动摇。</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二要“强”本领，坚持依规从严治党。以执政党为师，进行自我革命，建设适应新时代要求的高素质中国特色社会主义参政党，使进步性向革命性靠拢，使同心圆更聚焦圆心。重点加强领导班子建设，发挥领导干部特别是高级领导干部的表率作用，一级带着一级干，一级做给一级看，“五种能力”的提升要在纵向上贯穿到底，在横向上拓展至思想、组织、制度等全领域。</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三要“善”履职，坚持谋大局、参大政、议大事。紧扣中共十九大战略部署，聚焦三大攻坚战，围绕健康中国和美丽中国建设等国家战略，发挥特色优势，把中共有关方针政策的贯彻落实在履职中认真体现出来，自觉做中国共产党的好参谋、好帮手、好同事。</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lastRenderedPageBreak/>
        <w:t>四要“广”联络，坚持大团结大联合。充分发挥进步性与广泛性相统一的优势，坚持做代表人士工作和所联系群众工作并重，形成对中共大政方针的共识与合力，在争取人心上下绣花功夫，在壮大力量上春风化雨，最大限度发挥统一战线在中华民族伟大复兴征程中的法宝作用。</w:t>
      </w:r>
    </w:p>
    <w:p w:rsidR="007136D9" w:rsidRPr="00FE2DDF" w:rsidRDefault="002D5ED9" w:rsidP="00C3180D">
      <w:pPr>
        <w:pStyle w:val="1"/>
        <w:spacing w:before="0" w:beforeAutospacing="0" w:after="0" w:afterAutospacing="0" w:line="312" w:lineRule="auto"/>
        <w:ind w:firstLineChars="0" w:firstLine="0"/>
        <w:jc w:val="center"/>
        <w:rPr>
          <w:bCs w:val="0"/>
          <w:color w:val="000000"/>
          <w:kern w:val="36"/>
        </w:rPr>
      </w:pPr>
      <w:r w:rsidRPr="007B19DA">
        <w:rPr>
          <w:rFonts w:ascii="宋体" w:eastAsia="宋体" w:hAnsi="宋体" w:cs="宋体"/>
          <w:b/>
          <w:color w:val="000000" w:themeColor="text1"/>
          <w:kern w:val="0"/>
        </w:rPr>
        <w:tab/>
      </w:r>
      <w:r w:rsidRPr="00C3180D">
        <w:rPr>
          <w:bCs w:val="0"/>
          <w:color w:val="000000"/>
          <w:kern w:val="36"/>
        </w:rPr>
        <w:tab/>
      </w:r>
      <w:bookmarkStart w:id="18" w:name="_Toc525834071"/>
      <w:r w:rsidRPr="00FE2DDF">
        <w:rPr>
          <w:bCs w:val="0"/>
          <w:color w:val="000000"/>
          <w:kern w:val="36"/>
        </w:rPr>
        <w:t>蒋作君</w:t>
      </w:r>
      <w:r w:rsidRPr="00FE2DDF">
        <w:rPr>
          <w:rFonts w:hint="eastAsia"/>
          <w:bCs w:val="0"/>
          <w:color w:val="000000"/>
          <w:kern w:val="36"/>
        </w:rPr>
        <w:t>：</w:t>
      </w:r>
      <w:r w:rsidR="007136D9" w:rsidRPr="00FE2DDF">
        <w:rPr>
          <w:rFonts w:hint="eastAsia"/>
          <w:bCs w:val="0"/>
          <w:color w:val="000000"/>
          <w:kern w:val="36"/>
        </w:rPr>
        <w:t>坚持和发展新型政党制度</w:t>
      </w:r>
      <w:bookmarkEnd w:id="18"/>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作为致力于中国特色社会主义事业的参政党，致公党把认真学习贯彻习近平新时代中国特色社会主义思想作为首要政治任务，迅速兴起深入学习的高潮。在履职实践中以习近平新时代中国特色社会主义思想为指导，紧密结合岗位工作和履职工作实际，努力在学懂、弄通、做实上下功夫。</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讲政治，凝共识，自觉维护习近平总书记核心地位。我们要持续深入学习贯彻习近平新时代中国特色社会主义思想和中共十九大精神，突出思想政治引领，旗帜鲜明讲政治，不断增强“四个意识”，坚定“四个自信”，自觉接受和坚持中国共产党的领导，自觉维护习近平总书记的核心地位，自觉维护中共中央权威和集中统一领导，坚定不移地走中国特色社会主义道路，夯实新时代多党合作共同思想政治基础，不忘合作初心，继续携手前进，为中国人民谋幸福，为中华民族谋复兴。</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重履职，彰特色，充分发挥新型政党制度效能。新型政党制度是习近平新时代中国特色社会主义思想的重要内容。这个制度具有人民民主、利益协调、政局稳定、集中高效、政策连续等优势，是迄今世界上最先进的政党制度，为人类社会的政党政治提供了中国方案和中国智慧。我们要充分认识新型政党制度的独特优势，紧紧围绕党和国家的重大战略部署，深入一线开展调查研究，提出更多高质量、高水平的意见建议。注重发挥侨海特色和优势，促进“一带一路”建设和</w:t>
      </w:r>
      <w:r w:rsidRPr="00C3180D">
        <w:rPr>
          <w:rFonts w:ascii="仿宋_GB2312" w:eastAsia="仿宋_GB2312" w:hAnsi="楷体" w:cs="宋体" w:hint="eastAsia"/>
          <w:color w:val="000000"/>
          <w:sz w:val="28"/>
          <w:szCs w:val="28"/>
          <w:shd w:val="clear" w:color="auto" w:fill="FFFFFF"/>
        </w:rPr>
        <w:lastRenderedPageBreak/>
        <w:t>构建人类命运共同体。在讲好中国新型政党制度故事方面主动作为，用亲身经历做好我国新型政党制度的宣传工作。</w:t>
      </w:r>
    </w:p>
    <w:p w:rsidR="007136D9" w:rsidRPr="007B19DA" w:rsidRDefault="007136D9" w:rsidP="00C3180D">
      <w:pPr>
        <w:widowControl/>
        <w:spacing w:line="520" w:lineRule="exact"/>
        <w:ind w:firstLineChars="200" w:firstLine="560"/>
        <w:jc w:val="left"/>
        <w:rPr>
          <w:rFonts w:ascii="华文新魏" w:eastAsia="华文新魏" w:hAnsi="宋体" w:cs="宋体"/>
          <w:color w:val="000000" w:themeColor="text1"/>
          <w:kern w:val="0"/>
          <w:sz w:val="24"/>
          <w:szCs w:val="24"/>
        </w:rPr>
      </w:pPr>
      <w:r w:rsidRPr="00C3180D">
        <w:rPr>
          <w:rFonts w:ascii="仿宋_GB2312" w:eastAsia="仿宋_GB2312" w:hAnsi="楷体" w:cs="宋体" w:hint="eastAsia"/>
          <w:color w:val="000000"/>
          <w:sz w:val="28"/>
          <w:szCs w:val="28"/>
          <w:shd w:val="clear" w:color="auto" w:fill="FFFFFF"/>
        </w:rPr>
        <w:t>练内功，强基础，努力推进中国特色社会主义参政党建设。我们要以习近平新时代中国特色社会主义思想为指导，以中国共产党为师，发扬自我革命精神，扎实搞好自身建设，不断加强参政党思想、组织、制度建设，特别是领导班子建设，提高各级领导班子成员的“五种能力”，进一步提高中国特色社会主义参政党建设水平，始终做中国共产党的好参谋、好帮手、好同事，努力做到“多党合作要有新气象，思想共识要有新提高，履职尽责要有新作为，参政党要有新面貌”。</w:t>
      </w:r>
    </w:p>
    <w:p w:rsidR="002D5ED9" w:rsidRPr="007B19DA" w:rsidRDefault="002D5ED9" w:rsidP="00D048BB">
      <w:pPr>
        <w:widowControl/>
        <w:spacing w:after="230" w:line="312" w:lineRule="auto"/>
        <w:jc w:val="center"/>
        <w:rPr>
          <w:rFonts w:ascii="宋体" w:eastAsia="宋体" w:hAnsi="宋体" w:cs="宋体"/>
          <w:b/>
          <w:bCs/>
          <w:color w:val="000000" w:themeColor="text1"/>
          <w:kern w:val="0"/>
        </w:rPr>
      </w:pPr>
    </w:p>
    <w:p w:rsidR="007136D9" w:rsidRPr="00FE2DDF" w:rsidRDefault="002D5ED9" w:rsidP="00D048BB">
      <w:pPr>
        <w:pStyle w:val="1"/>
        <w:spacing w:before="0" w:beforeAutospacing="0" w:after="0" w:afterAutospacing="0" w:line="312" w:lineRule="auto"/>
        <w:ind w:firstLineChars="0" w:firstLine="0"/>
        <w:jc w:val="center"/>
        <w:rPr>
          <w:bCs w:val="0"/>
          <w:color w:val="000000"/>
          <w:kern w:val="36"/>
        </w:rPr>
      </w:pPr>
      <w:bookmarkStart w:id="19" w:name="_Toc525834072"/>
      <w:r w:rsidRPr="00FE2DDF">
        <w:rPr>
          <w:rFonts w:hint="eastAsia"/>
          <w:bCs w:val="0"/>
          <w:color w:val="000000"/>
          <w:kern w:val="36"/>
        </w:rPr>
        <w:t>武维华：</w:t>
      </w:r>
      <w:r w:rsidR="007136D9" w:rsidRPr="00FE2DDF">
        <w:rPr>
          <w:rFonts w:hint="eastAsia"/>
          <w:bCs w:val="0"/>
          <w:color w:val="000000"/>
          <w:kern w:val="36"/>
        </w:rPr>
        <w:t>作出无愧于时代的贡献</w:t>
      </w:r>
      <w:bookmarkEnd w:id="19"/>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这次研讨班时间不长，但主题鲜明、内容丰富、收获很大。汪洋主席的讲话紧扣中共十九大主题，紧密联系统一战线和多党合作实际，既使我们深化了思想认识，又对参政党各项工作有重要指导意义。</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一是进一步加深了对习近平新时代中国特色社会主义思想的理解和认识。习近平新时代中国特色社会主义思想既坚持科学社会主义基本原则，又赋予其全新时代内涵，使中国特色社会主义这面旗帜更加光辉夺目。自觉维护以习近平同志为核心的中共中央权威和集中统一领导，以习近平新时代中国特色社会主义思想为根本指导，坚定不移走中国特色社会主义道路，是中华民族伟大复兴的根本保证，也是我们必须始终坚持并为之奋斗和奉献的真理。</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二是进一步增强了坚持和发展中国共产党领导的多党合作和政治协商制度的认识。习近平总书记关于中国新型政党制度的重要论述言虽简而理至深。这一新型政党制度从其孕育、诞生到不断完善的探索实践，业已证明其独特的优势和生命力，能够真实、广泛、持久地代表和实现最广大人民的根本利益，能够实现最广泛最有效的人民民主。</w:t>
      </w:r>
      <w:r w:rsidRPr="00C3180D">
        <w:rPr>
          <w:rFonts w:ascii="仿宋_GB2312" w:eastAsia="仿宋_GB2312" w:hAnsi="楷体" w:cs="宋体" w:hint="eastAsia"/>
          <w:color w:val="000000"/>
          <w:sz w:val="28"/>
          <w:szCs w:val="28"/>
          <w:shd w:val="clear" w:color="auto" w:fill="FFFFFF"/>
        </w:rPr>
        <w:lastRenderedPageBreak/>
        <w:t>参政党必须将坚持好发展好完善好这一制度作为重要的历史使命和根本职责，把一切工作都落实和服务于这一使命和职责。</w:t>
      </w:r>
    </w:p>
    <w:p w:rsidR="007136D9" w:rsidRPr="00C3180D" w:rsidRDefault="007136D9" w:rsidP="00C3180D">
      <w:pPr>
        <w:widowControl/>
        <w:spacing w:line="520" w:lineRule="exact"/>
        <w:ind w:firstLineChars="200" w:firstLine="560"/>
        <w:jc w:val="left"/>
        <w:rPr>
          <w:rFonts w:ascii="仿宋_GB2312" w:eastAsia="仿宋_GB2312" w:hAnsi="楷体" w:cs="宋体"/>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三是进一步提升了加强参政党建设履行参政党职能的认识。参政党的自身建设在不断进步，但与习近平总书记和中共中央的殷切期待以及更好履行职责的必然要求相比，还存在明显差距。我们要大力弘扬九三学社“爱国民主科学”优良传统，把思想、组织、作风和制度建设，特别是领导班子建设提升到新高度。作为参政党要发挥好履职作用，必须要有更强烈的责任感和使命感，求真务实，完善机制，提质增效，为解决国家面临的挑战和问题真正有所作为和助益。</w:t>
      </w:r>
    </w:p>
    <w:p w:rsidR="007136D9" w:rsidRDefault="007136D9" w:rsidP="00C3180D">
      <w:pPr>
        <w:widowControl/>
        <w:spacing w:line="520" w:lineRule="exact"/>
        <w:ind w:firstLineChars="200" w:firstLine="560"/>
        <w:jc w:val="left"/>
        <w:rPr>
          <w:rFonts w:ascii="仿宋_GB2312" w:eastAsia="仿宋_GB2312" w:hAnsi="楷体" w:cs="宋体" w:hint="eastAsia"/>
          <w:color w:val="000000"/>
          <w:sz w:val="28"/>
          <w:szCs w:val="28"/>
          <w:shd w:val="clear" w:color="auto" w:fill="FFFFFF"/>
        </w:rPr>
      </w:pPr>
      <w:r w:rsidRPr="00C3180D">
        <w:rPr>
          <w:rFonts w:ascii="仿宋_GB2312" w:eastAsia="仿宋_GB2312" w:hAnsi="楷体" w:cs="宋体" w:hint="eastAsia"/>
          <w:color w:val="000000"/>
          <w:sz w:val="28"/>
          <w:szCs w:val="28"/>
          <w:shd w:val="clear" w:color="auto" w:fill="FFFFFF"/>
        </w:rPr>
        <w:t>学以致用，学而益进。我们要以此次学习研讨为契机，把习近平新时代中国特色社会主义思想和中共十九大精神贯穿落实于全部工作当中，团结带领全社成员，为建设社会主义现代化强国、实现中华民族伟大复兴的中国梦作出无愧于时代的贡献。</w:t>
      </w:r>
    </w:p>
    <w:sectPr w:rsidR="007136D9" w:rsidSect="00C3180D">
      <w:footerReference w:type="default" r:id="rId9"/>
      <w:pgSz w:w="11906" w:h="16838"/>
      <w:pgMar w:top="1440" w:right="1701" w:bottom="1440"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017" w:rsidRDefault="00704017" w:rsidP="00C2172B">
      <w:r>
        <w:separator/>
      </w:r>
    </w:p>
  </w:endnote>
  <w:endnote w:type="continuationSeparator" w:id="1">
    <w:p w:rsidR="00704017" w:rsidRDefault="00704017" w:rsidP="00C217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770" w:rsidRDefault="00E65770" w:rsidP="00612631">
    <w:pPr>
      <w:pStyle w:val="a4"/>
    </w:pPr>
  </w:p>
  <w:p w:rsidR="00E65770" w:rsidRDefault="00E6577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050573"/>
      <w:docPartObj>
        <w:docPartGallery w:val="Page Numbers (Bottom of Page)"/>
        <w:docPartUnique/>
      </w:docPartObj>
    </w:sdtPr>
    <w:sdtContent>
      <w:p w:rsidR="00E65770" w:rsidRDefault="00C15CDC">
        <w:pPr>
          <w:pStyle w:val="a4"/>
          <w:jc w:val="center"/>
        </w:pPr>
        <w:fldSimple w:instr=" PAGE   \* MERGEFORMAT ">
          <w:r w:rsidR="00E65770" w:rsidRPr="00E65770">
            <w:rPr>
              <w:noProof/>
              <w:lang w:val="zh-CN"/>
            </w:rPr>
            <w:t>1</w:t>
          </w:r>
        </w:fldSimple>
      </w:p>
    </w:sdtContent>
  </w:sdt>
  <w:p w:rsidR="00E65770" w:rsidRDefault="00E6577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596" w:rsidRDefault="00C15CDC">
    <w:pPr>
      <w:pStyle w:val="a4"/>
      <w:jc w:val="center"/>
    </w:pPr>
    <w:fldSimple w:instr=" PAGE   \* MERGEFORMAT ">
      <w:r w:rsidR="00D77013" w:rsidRPr="00D77013">
        <w:rPr>
          <w:noProof/>
          <w:lang w:val="zh-CN"/>
        </w:rPr>
        <w:t>1</w:t>
      </w:r>
    </w:fldSimple>
  </w:p>
  <w:p w:rsidR="00612631" w:rsidRDefault="006126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017" w:rsidRDefault="00704017" w:rsidP="00C2172B">
      <w:r>
        <w:separator/>
      </w:r>
    </w:p>
  </w:footnote>
  <w:footnote w:type="continuationSeparator" w:id="1">
    <w:p w:rsidR="00704017" w:rsidRDefault="00704017" w:rsidP="00C217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2172B"/>
    <w:rsid w:val="002806B2"/>
    <w:rsid w:val="00280C66"/>
    <w:rsid w:val="002A21CF"/>
    <w:rsid w:val="002D5ED9"/>
    <w:rsid w:val="002F4098"/>
    <w:rsid w:val="00352DAA"/>
    <w:rsid w:val="00386871"/>
    <w:rsid w:val="0047797A"/>
    <w:rsid w:val="004A49C5"/>
    <w:rsid w:val="005C4434"/>
    <w:rsid w:val="00612631"/>
    <w:rsid w:val="00620BA6"/>
    <w:rsid w:val="006627DC"/>
    <w:rsid w:val="006766D2"/>
    <w:rsid w:val="00687596"/>
    <w:rsid w:val="006C54B7"/>
    <w:rsid w:val="00704017"/>
    <w:rsid w:val="007136D9"/>
    <w:rsid w:val="007372BC"/>
    <w:rsid w:val="00743C72"/>
    <w:rsid w:val="007A1FF8"/>
    <w:rsid w:val="007B19DA"/>
    <w:rsid w:val="00814356"/>
    <w:rsid w:val="00875E97"/>
    <w:rsid w:val="00885B32"/>
    <w:rsid w:val="008A4519"/>
    <w:rsid w:val="009070EE"/>
    <w:rsid w:val="009F6CFC"/>
    <w:rsid w:val="00A14AE6"/>
    <w:rsid w:val="00AA7386"/>
    <w:rsid w:val="00B72C9C"/>
    <w:rsid w:val="00B90067"/>
    <w:rsid w:val="00C15CDC"/>
    <w:rsid w:val="00C2172B"/>
    <w:rsid w:val="00C303A8"/>
    <w:rsid w:val="00C3180D"/>
    <w:rsid w:val="00D048BB"/>
    <w:rsid w:val="00D27092"/>
    <w:rsid w:val="00D77013"/>
    <w:rsid w:val="00DC0CC7"/>
    <w:rsid w:val="00E65770"/>
    <w:rsid w:val="00E96A58"/>
    <w:rsid w:val="00FA6D04"/>
    <w:rsid w:val="00FE2DDF"/>
    <w:rsid w:val="00FF0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3C72"/>
    <w:pPr>
      <w:widowControl w:val="0"/>
      <w:jc w:val="both"/>
    </w:pPr>
  </w:style>
  <w:style w:type="paragraph" w:styleId="1">
    <w:name w:val="heading 1"/>
    <w:basedOn w:val="a"/>
    <w:next w:val="a"/>
    <w:link w:val="1Char"/>
    <w:uiPriority w:val="9"/>
    <w:qFormat/>
    <w:rsid w:val="00FE2DDF"/>
    <w:pPr>
      <w:keepNext/>
      <w:keepLines/>
      <w:spacing w:before="100" w:beforeAutospacing="1" w:after="100" w:afterAutospacing="1"/>
      <w:ind w:firstLineChars="200" w:firstLine="200"/>
      <w:outlineLvl w:val="0"/>
    </w:pPr>
    <w:rPr>
      <w:rFonts w:eastAsia="黑体"/>
      <w:bCs/>
      <w:kern w:val="44"/>
      <w:sz w:val="32"/>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17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172B"/>
    <w:rPr>
      <w:sz w:val="18"/>
      <w:szCs w:val="18"/>
    </w:rPr>
  </w:style>
  <w:style w:type="paragraph" w:styleId="a4">
    <w:name w:val="footer"/>
    <w:basedOn w:val="a"/>
    <w:link w:val="Char0"/>
    <w:uiPriority w:val="99"/>
    <w:unhideWhenUsed/>
    <w:rsid w:val="00C2172B"/>
    <w:pPr>
      <w:tabs>
        <w:tab w:val="center" w:pos="4153"/>
        <w:tab w:val="right" w:pos="8306"/>
      </w:tabs>
      <w:snapToGrid w:val="0"/>
      <w:jc w:val="left"/>
    </w:pPr>
    <w:rPr>
      <w:sz w:val="18"/>
      <w:szCs w:val="18"/>
    </w:rPr>
  </w:style>
  <w:style w:type="character" w:customStyle="1" w:styleId="Char0">
    <w:name w:val="页脚 Char"/>
    <w:basedOn w:val="a0"/>
    <w:link w:val="a4"/>
    <w:uiPriority w:val="99"/>
    <w:rsid w:val="00C2172B"/>
    <w:rPr>
      <w:sz w:val="18"/>
      <w:szCs w:val="18"/>
    </w:rPr>
  </w:style>
  <w:style w:type="character" w:styleId="a5">
    <w:name w:val="Strong"/>
    <w:basedOn w:val="a0"/>
    <w:uiPriority w:val="22"/>
    <w:qFormat/>
    <w:rsid w:val="007136D9"/>
    <w:rPr>
      <w:b/>
      <w:bCs/>
    </w:rPr>
  </w:style>
  <w:style w:type="paragraph" w:styleId="10">
    <w:name w:val="toc 1"/>
    <w:basedOn w:val="a"/>
    <w:next w:val="a"/>
    <w:uiPriority w:val="39"/>
    <w:qFormat/>
    <w:rsid w:val="00875E97"/>
    <w:rPr>
      <w:rFonts w:ascii="Times New Roman" w:eastAsia="宋体" w:hAnsi="Times New Roman" w:cs="Times New Roman"/>
    </w:rPr>
  </w:style>
  <w:style w:type="character" w:customStyle="1" w:styleId="1Char">
    <w:name w:val="标题 1 Char"/>
    <w:basedOn w:val="a0"/>
    <w:link w:val="1"/>
    <w:uiPriority w:val="9"/>
    <w:rsid w:val="00FE2DDF"/>
    <w:rPr>
      <w:rFonts w:eastAsia="黑体"/>
      <w:bCs/>
      <w:kern w:val="44"/>
      <w:sz w:val="32"/>
      <w:szCs w:val="44"/>
    </w:rPr>
  </w:style>
  <w:style w:type="character" w:styleId="a6">
    <w:name w:val="Hyperlink"/>
    <w:basedOn w:val="a0"/>
    <w:uiPriority w:val="99"/>
    <w:unhideWhenUsed/>
    <w:rsid w:val="00FE2DD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1878483">
      <w:bodyDiv w:val="1"/>
      <w:marLeft w:val="0"/>
      <w:marRight w:val="0"/>
      <w:marTop w:val="0"/>
      <w:marBottom w:val="0"/>
      <w:divBdr>
        <w:top w:val="none" w:sz="0" w:space="0" w:color="auto"/>
        <w:left w:val="none" w:sz="0" w:space="0" w:color="auto"/>
        <w:bottom w:val="none" w:sz="0" w:space="0" w:color="auto"/>
        <w:right w:val="none" w:sz="0" w:space="0" w:color="auto"/>
      </w:divBdr>
      <w:divsChild>
        <w:div w:id="1644430045">
          <w:marLeft w:val="0"/>
          <w:marRight w:val="0"/>
          <w:marTop w:val="766"/>
          <w:marBottom w:val="230"/>
          <w:divBdr>
            <w:top w:val="single" w:sz="6" w:space="0" w:color="D0CCC3"/>
            <w:left w:val="none" w:sz="0" w:space="0" w:color="auto"/>
            <w:bottom w:val="none" w:sz="0" w:space="0" w:color="auto"/>
            <w:right w:val="none" w:sz="0" w:space="0" w:color="auto"/>
          </w:divBdr>
          <w:divsChild>
            <w:div w:id="618414641">
              <w:marLeft w:val="0"/>
              <w:marRight w:val="689"/>
              <w:marTop w:val="0"/>
              <w:marBottom w:val="0"/>
              <w:divBdr>
                <w:top w:val="none" w:sz="0" w:space="0" w:color="auto"/>
                <w:left w:val="none" w:sz="0" w:space="0" w:color="auto"/>
                <w:bottom w:val="none" w:sz="0" w:space="0" w:color="auto"/>
                <w:right w:val="none" w:sz="0" w:space="0" w:color="auto"/>
              </w:divBdr>
              <w:divsChild>
                <w:div w:id="1017274419">
                  <w:marLeft w:val="77"/>
                  <w:marRight w:val="77"/>
                  <w:marTop w:val="153"/>
                  <w:marBottom w:val="153"/>
                  <w:divBdr>
                    <w:top w:val="none" w:sz="0" w:space="0" w:color="auto"/>
                    <w:left w:val="none" w:sz="0" w:space="0" w:color="auto"/>
                    <w:bottom w:val="none" w:sz="0" w:space="0" w:color="auto"/>
                    <w:right w:val="none" w:sz="0" w:space="0" w:color="auto"/>
                  </w:divBdr>
                  <w:divsChild>
                    <w:div w:id="1647201961">
                      <w:marLeft w:val="0"/>
                      <w:marRight w:val="0"/>
                      <w:marTop w:val="153"/>
                      <w:marBottom w:val="153"/>
                      <w:divBdr>
                        <w:top w:val="none" w:sz="0" w:space="0" w:color="auto"/>
                        <w:left w:val="none" w:sz="0" w:space="0" w:color="auto"/>
                        <w:bottom w:val="none" w:sz="0" w:space="0" w:color="auto"/>
                        <w:right w:val="none" w:sz="0" w:space="0" w:color="auto"/>
                      </w:divBdr>
                    </w:div>
                    <w:div w:id="976959987">
                      <w:marLeft w:val="230"/>
                      <w:marRight w:val="230"/>
                      <w:marTop w:val="230"/>
                      <w:marBottom w:val="23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426EA-D603-457F-9231-C6DA431A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37</Pages>
  <Words>3866</Words>
  <Characters>22037</Characters>
  <Application>Microsoft Office Word</Application>
  <DocSecurity>0</DocSecurity>
  <Lines>183</Lines>
  <Paragraphs>51</Paragraphs>
  <ScaleCrop>false</ScaleCrop>
  <Company>微软中国</Company>
  <LinksUpToDate>false</LinksUpToDate>
  <CharactersWithSpaces>25852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王金燕</dc:creator>
  <cp:keywords/>
  <dc:description/>
  <cp:lastModifiedBy>Windows 用户</cp:lastModifiedBy>
  <cp:revision>5</cp:revision>
  <dcterms:created xsi:type="dcterms:W3CDTF">2018-09-25T06:24:00Z</dcterms:created>
  <dcterms:modified xsi:type="dcterms:W3CDTF">2018-09-27T10:01:00Z</dcterms:modified>
</cp:coreProperties>
</file>