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A5" w:rsidRDefault="006C68A5" w:rsidP="006C68A5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附件一：</w:t>
      </w:r>
    </w:p>
    <w:p w:rsidR="00FF53E2" w:rsidRDefault="00FF53E2" w:rsidP="00FF53E2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一、专业方向及挂任岗位</w:t>
      </w:r>
    </w:p>
    <w:p w:rsidR="008243C6" w:rsidRDefault="00FF53E2" w:rsidP="006D4F1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D4F16">
        <w:rPr>
          <w:rFonts w:ascii="仿宋_GB2312" w:eastAsia="仿宋_GB2312" w:hint="eastAsia"/>
          <w:sz w:val="32"/>
          <w:szCs w:val="32"/>
        </w:rPr>
        <w:t>此次主要遴选具有法律、经济、产业发展、科技、金融、规划、城建、招商、环保、生态、旅游、文化传媒等专业背景的非中共行政干部和教学科研人员挂职，遴选2</w:t>
      </w:r>
      <w:r w:rsidR="006D4F16">
        <w:rPr>
          <w:rFonts w:ascii="仿宋_GB2312" w:eastAsia="仿宋_GB2312" w:hint="eastAsia"/>
          <w:sz w:val="32"/>
          <w:szCs w:val="32"/>
        </w:rPr>
        <w:t>-</w:t>
      </w:r>
      <w:r w:rsidRPr="006D4F16">
        <w:rPr>
          <w:rFonts w:ascii="仿宋_GB2312" w:eastAsia="仿宋_GB2312" w:hint="eastAsia"/>
          <w:sz w:val="32"/>
          <w:szCs w:val="32"/>
        </w:rPr>
        <w:t>3名左右</w:t>
      </w:r>
      <w:r w:rsidR="006D4F16">
        <w:rPr>
          <w:rFonts w:ascii="仿宋_GB2312" w:eastAsia="仿宋_GB2312" w:hint="eastAsia"/>
          <w:sz w:val="32"/>
          <w:szCs w:val="32"/>
        </w:rPr>
        <w:t>，一般安排担任我市各区（县）法院副院长、</w:t>
      </w:r>
      <w:proofErr w:type="gramStart"/>
      <w:r w:rsidR="006D4F16">
        <w:rPr>
          <w:rFonts w:ascii="仿宋_GB2312" w:eastAsia="仿宋_GB2312" w:hint="eastAsia"/>
          <w:sz w:val="32"/>
          <w:szCs w:val="32"/>
        </w:rPr>
        <w:t>检查院</w:t>
      </w:r>
      <w:proofErr w:type="gramEnd"/>
      <w:r w:rsidR="006D4F16">
        <w:rPr>
          <w:rFonts w:ascii="仿宋_GB2312" w:eastAsia="仿宋_GB2312" w:hint="eastAsia"/>
          <w:sz w:val="32"/>
          <w:szCs w:val="32"/>
        </w:rPr>
        <w:t>副检察长，市级行政执法监督、与群众利益密切相</w:t>
      </w:r>
      <w:r w:rsidR="006C68A5">
        <w:rPr>
          <w:rFonts w:ascii="仿宋_GB2312" w:eastAsia="仿宋_GB2312" w:hint="eastAsia"/>
          <w:sz w:val="32"/>
          <w:szCs w:val="32"/>
        </w:rPr>
        <w:t>关、紧密联系知识分子和专业技术性强的政府工作部门副职，挂职时间1</w:t>
      </w:r>
      <w:r w:rsidR="006D4F16">
        <w:rPr>
          <w:rFonts w:ascii="仿宋_GB2312" w:eastAsia="仿宋_GB2312" w:hint="eastAsia"/>
          <w:sz w:val="32"/>
          <w:szCs w:val="32"/>
        </w:rPr>
        <w:t>年。</w:t>
      </w:r>
    </w:p>
    <w:p w:rsidR="006D4F16" w:rsidRDefault="006D4F16" w:rsidP="006D4F1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二、人选条件</w:t>
      </w:r>
    </w:p>
    <w:p w:rsidR="006D4F16" w:rsidRDefault="006D4F16" w:rsidP="006D4F16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挂职人选除具备《党政领导干部选拔任用条例》规定的基本条件外，还应具备以下资格条件：</w:t>
      </w:r>
    </w:p>
    <w:p w:rsidR="006D4F16" w:rsidRDefault="006D4F16" w:rsidP="006D4F16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1.机关现任或相当于正处级（含）以上干部，或具有正高职称的教学科研人员（特别优秀的可为机关现任</w:t>
      </w:r>
      <w:r w:rsidR="007C6087">
        <w:rPr>
          <w:rFonts w:ascii="仿宋_GB2312" w:eastAsia="仿宋_GB2312" w:hAnsi="仿宋_GB2312" w:cs="仿宋_GB2312" w:hint="eastAsia"/>
          <w:sz w:val="32"/>
          <w:szCs w:val="32"/>
        </w:rPr>
        <w:t>或相当于副处级干部，或具有副高职称的教学科研人员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6D4F16" w:rsidRDefault="006D4F16" w:rsidP="006D4F16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2.正处级干部（正高级职称）年龄一般在40岁以下，副处级干部（副高级职称）年龄一般在35岁左右。</w:t>
      </w:r>
    </w:p>
    <w:p w:rsidR="006D4F16" w:rsidRDefault="006D4F16" w:rsidP="006D4F16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3.具备岗位需求的相应专业背景或5年以上的专业工作经历。</w:t>
      </w:r>
    </w:p>
    <w:p w:rsidR="006D4F16" w:rsidRDefault="006D4F16" w:rsidP="006D4F1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4.国民教育本科以上学历。</w:t>
      </w:r>
    </w:p>
    <w:p w:rsidR="007C6087" w:rsidRDefault="007C6087" w:rsidP="007C6087">
      <w:pPr>
        <w:spacing w:line="580" w:lineRule="exact"/>
        <w:ind w:lef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三、其他</w:t>
      </w:r>
    </w:p>
    <w:p w:rsidR="007C6087" w:rsidRDefault="007C6087" w:rsidP="007C6087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1.选派干部挂职期间，在原单位的职务予以保留，其职务升迁、专业技术职务评聘、工资福利待遇等不受影响。行政关系、工资待遇保留在学校。</w:t>
      </w:r>
    </w:p>
    <w:p w:rsidR="006D4F16" w:rsidRPr="007C6087" w:rsidRDefault="007C6087" w:rsidP="007C6087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专业干部挂职期满后，对表现优秀、实绩突出、个人愿意留任的，在符合有关要求的前提下，由挂职单位推荐、市委组织部提出任用意见，报市委同意后，办理正式调任手续。留任的干部由市委组织部作为后备干部跟踪管理。</w:t>
      </w:r>
    </w:p>
    <w:sectPr w:rsidR="006D4F16" w:rsidRPr="007C6087" w:rsidSect="00824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64" w:rsidRDefault="00BA4364" w:rsidP="006C68A5">
      <w:r>
        <w:separator/>
      </w:r>
    </w:p>
  </w:endnote>
  <w:endnote w:type="continuationSeparator" w:id="0">
    <w:p w:rsidR="00BA4364" w:rsidRDefault="00BA4364" w:rsidP="006C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64" w:rsidRDefault="00BA4364" w:rsidP="006C68A5">
      <w:r>
        <w:separator/>
      </w:r>
    </w:p>
  </w:footnote>
  <w:footnote w:type="continuationSeparator" w:id="0">
    <w:p w:rsidR="00BA4364" w:rsidRDefault="00BA4364" w:rsidP="006C6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3E2"/>
    <w:rsid w:val="00181217"/>
    <w:rsid w:val="0059461E"/>
    <w:rsid w:val="00625F1E"/>
    <w:rsid w:val="006C68A5"/>
    <w:rsid w:val="006D4F16"/>
    <w:rsid w:val="006E09C1"/>
    <w:rsid w:val="00737B1B"/>
    <w:rsid w:val="007C6087"/>
    <w:rsid w:val="008243C6"/>
    <w:rsid w:val="00847EED"/>
    <w:rsid w:val="008C31C9"/>
    <w:rsid w:val="009330A1"/>
    <w:rsid w:val="009F0CC2"/>
    <w:rsid w:val="00BA4364"/>
    <w:rsid w:val="00CD57D7"/>
    <w:rsid w:val="00D215E0"/>
    <w:rsid w:val="00FF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E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7B1B"/>
    <w:pPr>
      <w:keepNext/>
      <w:keepLines/>
      <w:spacing w:before="100" w:beforeAutospacing="1" w:after="100" w:afterAutospacing="1"/>
      <w:ind w:firstLineChars="200" w:firstLine="200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37B1B"/>
    <w:pPr>
      <w:spacing w:before="100" w:beforeAutospacing="1" w:after="100" w:afterAutospacing="1"/>
      <w:ind w:firstLineChars="200" w:firstLine="200"/>
      <w:jc w:val="center"/>
      <w:outlineLvl w:val="0"/>
    </w:pPr>
    <w:rPr>
      <w:rFonts w:asciiTheme="majorHAnsi" w:eastAsia="黑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37B1B"/>
    <w:rPr>
      <w:rFonts w:asciiTheme="majorHAnsi" w:eastAsia="黑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737B1B"/>
    <w:rPr>
      <w:rFonts w:eastAsia="黑体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semiHidden/>
    <w:unhideWhenUsed/>
    <w:rsid w:val="006C6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C68A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C6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C68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王金燕</dc:creator>
  <cp:lastModifiedBy>王金燕</cp:lastModifiedBy>
  <cp:revision>2</cp:revision>
  <dcterms:created xsi:type="dcterms:W3CDTF">2017-04-11T01:46:00Z</dcterms:created>
  <dcterms:modified xsi:type="dcterms:W3CDTF">2017-04-11T02:06:00Z</dcterms:modified>
</cp:coreProperties>
</file>